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554E6E" w14:textId="043C4C82" w:rsidR="00000000" w:rsidRDefault="00000000"/>
    <w:p w14:paraId="3BAEB4F1" w14:textId="77777777" w:rsidR="007513B7" w:rsidRDefault="007513B7">
      <w:pPr>
        <w:pBdr>
          <w:bottom w:val="single" w:sz="6" w:space="1" w:color="auto"/>
        </w:pBdr>
        <w:rPr>
          <w:rFonts w:ascii="Times New Roman" w:hAnsi="Times New Roman" w:cs="Times New Roman"/>
          <w:sz w:val="28"/>
          <w:szCs w:val="28"/>
        </w:rPr>
      </w:pPr>
      <w:r>
        <w:rPr>
          <w:rFonts w:ascii="Times New Roman" w:hAnsi="Times New Roman" w:cs="Times New Roman"/>
          <w:sz w:val="28"/>
          <w:szCs w:val="28"/>
        </w:rPr>
        <w:t>Too Long in this Condition</w:t>
      </w:r>
    </w:p>
    <w:p w14:paraId="6351407D" w14:textId="30CB677F" w:rsidR="00641087" w:rsidRDefault="00641087">
      <w:pPr>
        <w:rPr>
          <w:rFonts w:ascii="Times New Roman" w:hAnsi="Times New Roman" w:cs="Times New Roman"/>
        </w:rPr>
      </w:pPr>
    </w:p>
    <w:p w14:paraId="3F23F758" w14:textId="77777777" w:rsidR="00C4234D" w:rsidRDefault="00C4234D">
      <w:pPr>
        <w:rPr>
          <w:rFonts w:ascii="Times New Roman" w:hAnsi="Times New Roman" w:cs="Times New Roman"/>
        </w:rPr>
      </w:pPr>
      <w:r>
        <w:rPr>
          <w:rFonts w:ascii="Times New Roman" w:hAnsi="Times New Roman" w:cs="Times New Roman"/>
        </w:rPr>
        <w:t>This tune appears in the following manuscript sources:</w:t>
      </w:r>
    </w:p>
    <w:p w14:paraId="61D4AF14" w14:textId="20382BFE" w:rsidR="00A839DC" w:rsidRDefault="004A1252">
      <w:pPr>
        <w:rPr>
          <w:rFonts w:ascii="Times New Roman" w:hAnsi="Times New Roman" w:cs="Times New Roman"/>
        </w:rPr>
      </w:pPr>
      <w:r>
        <w:rPr>
          <w:rFonts w:ascii="Times New Roman" w:hAnsi="Times New Roman" w:cs="Times New Roman"/>
          <w:bCs/>
        </w:rPr>
        <w:t>--</w:t>
      </w:r>
      <w:r>
        <w:rPr>
          <w:rFonts w:ascii="Times New Roman" w:hAnsi="Times New Roman" w:cs="Times New Roman"/>
          <w:b/>
        </w:rPr>
        <w:t xml:space="preserve">Colin Mór </w:t>
      </w:r>
      <w:r w:rsidRPr="004A1252">
        <w:rPr>
          <w:rFonts w:ascii="Times New Roman" w:hAnsi="Times New Roman" w:cs="Times New Roman"/>
          <w:bCs/>
        </w:rPr>
        <w:t>Campbell</w:t>
      </w:r>
      <w:r>
        <w:rPr>
          <w:rFonts w:ascii="Times New Roman" w:hAnsi="Times New Roman" w:cs="Times New Roman"/>
          <w:bCs/>
        </w:rPr>
        <w:t>, “</w:t>
      </w:r>
      <w:r w:rsidR="00A839DC" w:rsidRPr="004A1252">
        <w:rPr>
          <w:rFonts w:ascii="Times New Roman" w:hAnsi="Times New Roman" w:cs="Times New Roman"/>
          <w:bCs/>
        </w:rPr>
        <w:t>Nether</w:t>
      </w:r>
      <w:r w:rsidR="00A839DC">
        <w:rPr>
          <w:rFonts w:ascii="Times New Roman" w:hAnsi="Times New Roman" w:cs="Times New Roman"/>
          <w:b/>
        </w:rPr>
        <w:t xml:space="preserve"> </w:t>
      </w:r>
      <w:r w:rsidR="00A839DC" w:rsidRPr="004A1252">
        <w:rPr>
          <w:rFonts w:ascii="Times New Roman" w:hAnsi="Times New Roman" w:cs="Times New Roman"/>
          <w:bCs/>
        </w:rPr>
        <w:t>Lorn Canntaireachd</w:t>
      </w:r>
      <w:r>
        <w:rPr>
          <w:rFonts w:ascii="Times New Roman" w:hAnsi="Times New Roman" w:cs="Times New Roman"/>
        </w:rPr>
        <w:t>”</w:t>
      </w:r>
      <w:r w:rsidR="00A839DC">
        <w:rPr>
          <w:rFonts w:ascii="Times New Roman" w:hAnsi="Times New Roman" w:cs="Times New Roman"/>
        </w:rPr>
        <w:t>, ii, 169-70</w:t>
      </w:r>
      <w:r w:rsidR="00CA1ECF">
        <w:rPr>
          <w:rFonts w:ascii="Times New Roman" w:hAnsi="Times New Roman" w:cs="Times New Roman"/>
        </w:rPr>
        <w:t xml:space="preserve"> (with the title “Mac</w:t>
      </w:r>
      <w:r w:rsidR="00490839">
        <w:rPr>
          <w:rFonts w:ascii="Times New Roman" w:hAnsi="Times New Roman" w:cs="Times New Roman"/>
        </w:rPr>
        <w:t>F</w:t>
      </w:r>
      <w:r w:rsidR="00CA1ECF">
        <w:rPr>
          <w:rFonts w:ascii="Times New Roman" w:hAnsi="Times New Roman" w:cs="Times New Roman"/>
        </w:rPr>
        <w:t>arlans Gathering”</w:t>
      </w:r>
      <w:r w:rsidR="00490839">
        <w:rPr>
          <w:rFonts w:ascii="Times New Roman" w:hAnsi="Times New Roman" w:cs="Times New Roman"/>
        </w:rPr>
        <w:t>)</w:t>
      </w:r>
      <w:r w:rsidR="00A839DC">
        <w:rPr>
          <w:rFonts w:ascii="Times New Roman" w:hAnsi="Times New Roman" w:cs="Times New Roman"/>
        </w:rPr>
        <w:t>;</w:t>
      </w:r>
    </w:p>
    <w:p w14:paraId="374D7060" w14:textId="5E345F1F" w:rsidR="00A839DC" w:rsidRDefault="004A1252">
      <w:pPr>
        <w:rPr>
          <w:rFonts w:ascii="Times New Roman" w:hAnsi="Times New Roman" w:cs="Times New Roman"/>
        </w:rPr>
      </w:pPr>
      <w:r>
        <w:rPr>
          <w:rFonts w:ascii="Times New Roman" w:hAnsi="Times New Roman" w:cs="Times New Roman"/>
          <w:bCs/>
        </w:rPr>
        <w:t>--</w:t>
      </w:r>
      <w:r w:rsidR="00A839DC" w:rsidRPr="00112E06">
        <w:rPr>
          <w:rFonts w:ascii="Times New Roman" w:hAnsi="Times New Roman" w:cs="Times New Roman"/>
          <w:b/>
        </w:rPr>
        <w:t>Hannay-M</w:t>
      </w:r>
      <w:r w:rsidR="00112E06" w:rsidRPr="00112E06">
        <w:rPr>
          <w:rFonts w:ascii="Times New Roman" w:hAnsi="Times New Roman" w:cs="Times New Roman"/>
          <w:b/>
        </w:rPr>
        <w:t>acAuslan MS</w:t>
      </w:r>
      <w:r w:rsidR="00112E06">
        <w:rPr>
          <w:rFonts w:ascii="Times New Roman" w:hAnsi="Times New Roman" w:cs="Times New Roman"/>
        </w:rPr>
        <w:t>, ff.3</w:t>
      </w:r>
      <w:r w:rsidR="004B1E53">
        <w:rPr>
          <w:rFonts w:ascii="Times New Roman" w:hAnsi="Times New Roman" w:cs="Times New Roman"/>
        </w:rPr>
        <w:t>8</w:t>
      </w:r>
      <w:r w:rsidR="00112E06">
        <w:rPr>
          <w:rFonts w:ascii="Times New Roman" w:hAnsi="Times New Roman" w:cs="Times New Roman"/>
        </w:rPr>
        <w:t>-40;</w:t>
      </w:r>
    </w:p>
    <w:p w14:paraId="30DCF21C" w14:textId="0CA85416" w:rsidR="00112E06" w:rsidRDefault="004A1252">
      <w:pPr>
        <w:rPr>
          <w:rFonts w:ascii="Times New Roman" w:hAnsi="Times New Roman" w:cs="Times New Roman"/>
        </w:rPr>
      </w:pPr>
      <w:r>
        <w:rPr>
          <w:rFonts w:ascii="Times New Roman" w:hAnsi="Times New Roman" w:cs="Times New Roman"/>
          <w:bCs/>
        </w:rPr>
        <w:t>--</w:t>
      </w:r>
      <w:r w:rsidR="00112E06" w:rsidRPr="00112E06">
        <w:rPr>
          <w:rFonts w:ascii="Times New Roman" w:hAnsi="Times New Roman" w:cs="Times New Roman"/>
          <w:b/>
        </w:rPr>
        <w:t>Angus MacKay’s MS</w:t>
      </w:r>
      <w:r w:rsidR="00112E06">
        <w:rPr>
          <w:rFonts w:ascii="Times New Roman" w:hAnsi="Times New Roman" w:cs="Times New Roman"/>
        </w:rPr>
        <w:t xml:space="preserve">, </w:t>
      </w:r>
      <w:r w:rsidR="00073486">
        <w:rPr>
          <w:rFonts w:ascii="Times New Roman" w:hAnsi="Times New Roman" w:cs="Times New Roman"/>
        </w:rPr>
        <w:t>i</w:t>
      </w:r>
      <w:r w:rsidR="005015C7">
        <w:rPr>
          <w:rFonts w:ascii="Times New Roman" w:hAnsi="Times New Roman" w:cs="Times New Roman"/>
        </w:rPr>
        <w:t>,</w:t>
      </w:r>
      <w:r w:rsidR="00112E06">
        <w:rPr>
          <w:rFonts w:ascii="Times New Roman" w:hAnsi="Times New Roman" w:cs="Times New Roman"/>
        </w:rPr>
        <w:t>161-2;</w:t>
      </w:r>
    </w:p>
    <w:p w14:paraId="2740F0D8" w14:textId="328BDD8B" w:rsidR="00112E06" w:rsidRDefault="004A1252">
      <w:pPr>
        <w:rPr>
          <w:rFonts w:ascii="Times New Roman" w:hAnsi="Times New Roman" w:cs="Times New Roman"/>
        </w:rPr>
      </w:pPr>
      <w:r>
        <w:rPr>
          <w:rFonts w:ascii="Times New Roman" w:hAnsi="Times New Roman" w:cs="Times New Roman"/>
          <w:bCs/>
        </w:rPr>
        <w:t>--</w:t>
      </w:r>
      <w:r w:rsidR="00112E06" w:rsidRPr="00112E06">
        <w:rPr>
          <w:rFonts w:ascii="Times New Roman" w:hAnsi="Times New Roman" w:cs="Times New Roman"/>
          <w:b/>
        </w:rPr>
        <w:t>John McDougall Gillies</w:t>
      </w:r>
      <w:r w:rsidR="00112E06">
        <w:rPr>
          <w:rFonts w:ascii="Times New Roman" w:hAnsi="Times New Roman" w:cs="Times New Roman"/>
        </w:rPr>
        <w:t>’s MS, ff.64-5;</w:t>
      </w:r>
    </w:p>
    <w:p w14:paraId="01644BB0" w14:textId="47B3D77D" w:rsidR="00112E06" w:rsidRDefault="004A1252">
      <w:pPr>
        <w:rPr>
          <w:rFonts w:ascii="Times New Roman" w:hAnsi="Times New Roman" w:cs="Times New Roman"/>
        </w:rPr>
      </w:pPr>
      <w:r>
        <w:rPr>
          <w:rFonts w:ascii="Times New Roman" w:hAnsi="Times New Roman" w:cs="Times New Roman"/>
          <w:bCs/>
        </w:rPr>
        <w:t>--</w:t>
      </w:r>
      <w:r w:rsidR="00112E06" w:rsidRPr="00112E06">
        <w:rPr>
          <w:rFonts w:ascii="Times New Roman" w:hAnsi="Times New Roman" w:cs="Times New Roman"/>
          <w:b/>
        </w:rPr>
        <w:t>David Glen</w:t>
      </w:r>
      <w:r w:rsidR="00112E06">
        <w:rPr>
          <w:rFonts w:ascii="Times New Roman" w:hAnsi="Times New Roman" w:cs="Times New Roman"/>
        </w:rPr>
        <w:t>’s MS, ff.272-3;</w:t>
      </w:r>
    </w:p>
    <w:p w14:paraId="7FB861C5" w14:textId="1FCD623C" w:rsidR="00112E06" w:rsidRDefault="004A1252">
      <w:pPr>
        <w:rPr>
          <w:rFonts w:ascii="Times New Roman" w:hAnsi="Times New Roman" w:cs="Times New Roman"/>
        </w:rPr>
      </w:pPr>
      <w:r>
        <w:rPr>
          <w:rFonts w:ascii="Times New Roman" w:hAnsi="Times New Roman" w:cs="Times New Roman"/>
          <w:bCs/>
        </w:rPr>
        <w:t>--</w:t>
      </w:r>
      <w:r w:rsidR="00112E06" w:rsidRPr="00112E06">
        <w:rPr>
          <w:rFonts w:ascii="Times New Roman" w:hAnsi="Times New Roman" w:cs="Times New Roman"/>
          <w:b/>
        </w:rPr>
        <w:t>Robert Meldrum</w:t>
      </w:r>
      <w:r w:rsidR="00112E06">
        <w:rPr>
          <w:rFonts w:ascii="Times New Roman" w:hAnsi="Times New Roman" w:cs="Times New Roman"/>
        </w:rPr>
        <w:t>’s MS, ff.19-21;</w:t>
      </w:r>
    </w:p>
    <w:p w14:paraId="5F8BC3AB" w14:textId="77777777" w:rsidR="00112E06" w:rsidRDefault="00112E06">
      <w:pPr>
        <w:rPr>
          <w:rFonts w:ascii="Times New Roman" w:hAnsi="Times New Roman" w:cs="Times New Roman"/>
        </w:rPr>
      </w:pPr>
    </w:p>
    <w:p w14:paraId="0FDE5B4E" w14:textId="185F074C" w:rsidR="00112E06" w:rsidRDefault="00452C17">
      <w:pPr>
        <w:rPr>
          <w:rFonts w:ascii="Times New Roman" w:hAnsi="Times New Roman" w:cs="Times New Roman"/>
        </w:rPr>
      </w:pPr>
      <w:r>
        <w:rPr>
          <w:rFonts w:ascii="Times New Roman" w:hAnsi="Times New Roman" w:cs="Times New Roman"/>
        </w:rPr>
        <w:t>a</w:t>
      </w:r>
      <w:r w:rsidR="00112E06">
        <w:rPr>
          <w:rFonts w:ascii="Times New Roman" w:hAnsi="Times New Roman" w:cs="Times New Roman"/>
        </w:rPr>
        <w:t>nd in the following published sources:</w:t>
      </w:r>
    </w:p>
    <w:p w14:paraId="60616D31" w14:textId="66021E40" w:rsidR="003250EE" w:rsidRPr="00BE2576" w:rsidRDefault="004A1252">
      <w:pPr>
        <w:rPr>
          <w:rFonts w:ascii="Times New Roman" w:hAnsi="Times New Roman" w:cs="Times New Roman"/>
        </w:rPr>
      </w:pPr>
      <w:r>
        <w:rPr>
          <w:rFonts w:ascii="Times New Roman" w:hAnsi="Times New Roman" w:cs="Times New Roman"/>
          <w:bCs/>
        </w:rPr>
        <w:t>--</w:t>
      </w:r>
      <w:r w:rsidR="003250EE" w:rsidRPr="00083F3E">
        <w:rPr>
          <w:rFonts w:ascii="Times New Roman" w:hAnsi="Times New Roman" w:cs="Times New Roman"/>
          <w:b/>
        </w:rPr>
        <w:t>Donald MacDonald</w:t>
      </w:r>
      <w:r w:rsidR="003250EE">
        <w:rPr>
          <w:rFonts w:ascii="Times New Roman" w:hAnsi="Times New Roman" w:cs="Times New Roman"/>
        </w:rPr>
        <w:t xml:space="preserve">, </w:t>
      </w:r>
      <w:r w:rsidR="003250EE" w:rsidRPr="00083F3E">
        <w:rPr>
          <w:rFonts w:ascii="Times New Roman" w:hAnsi="Times New Roman" w:cs="Times New Roman"/>
          <w:i/>
        </w:rPr>
        <w:t>Ancient Martial Music</w:t>
      </w:r>
      <w:r w:rsidR="00083F3E" w:rsidRPr="00083F3E">
        <w:rPr>
          <w:rFonts w:ascii="Times New Roman" w:hAnsi="Times New Roman" w:cs="Times New Roman"/>
          <w:i/>
        </w:rPr>
        <w:t xml:space="preserve"> of Caledonia</w:t>
      </w:r>
      <w:r w:rsidR="003250EE" w:rsidRPr="00083F3E">
        <w:rPr>
          <w:rFonts w:ascii="Times New Roman" w:hAnsi="Times New Roman" w:cs="Times New Roman"/>
          <w:i/>
        </w:rPr>
        <w:t>,</w:t>
      </w:r>
      <w:r w:rsidR="003250EE">
        <w:rPr>
          <w:rFonts w:ascii="Times New Roman" w:hAnsi="Times New Roman" w:cs="Times New Roman"/>
        </w:rPr>
        <w:t xml:space="preserve"> pp.34-7;</w:t>
      </w:r>
      <w:r w:rsidR="00BE2576">
        <w:rPr>
          <w:rFonts w:ascii="Times New Roman" w:hAnsi="Times New Roman" w:cs="Times New Roman"/>
        </w:rPr>
        <w:t xml:space="preserve"> now in a new edition, </w:t>
      </w:r>
      <w:r w:rsidR="00BE2576">
        <w:rPr>
          <w:rFonts w:ascii="Times New Roman" w:hAnsi="Times New Roman" w:cs="Times New Roman"/>
          <w:i/>
        </w:rPr>
        <w:t xml:space="preserve">Donald MacDonald’s Collection of Piobaireachd Vol I (1820), </w:t>
      </w:r>
      <w:r w:rsidR="00BE2576">
        <w:rPr>
          <w:rFonts w:ascii="Times New Roman" w:hAnsi="Times New Roman" w:cs="Times New Roman"/>
        </w:rPr>
        <w:t>Keith Sanger and Roderick D. Cannon, eds., (The Piobaireachd Society, no place of publication, 2006), pp.78-9;</w:t>
      </w:r>
    </w:p>
    <w:p w14:paraId="14A6D0F0" w14:textId="52314EFD" w:rsidR="003250EE" w:rsidRDefault="004A1252">
      <w:pPr>
        <w:rPr>
          <w:rFonts w:ascii="Times New Roman" w:hAnsi="Times New Roman" w:cs="Times New Roman"/>
        </w:rPr>
      </w:pPr>
      <w:r>
        <w:rPr>
          <w:rFonts w:ascii="Times New Roman" w:hAnsi="Times New Roman" w:cs="Times New Roman"/>
          <w:bCs/>
        </w:rPr>
        <w:t>--</w:t>
      </w:r>
      <w:r w:rsidR="003250EE" w:rsidRPr="00083F3E">
        <w:rPr>
          <w:rFonts w:ascii="Times New Roman" w:hAnsi="Times New Roman" w:cs="Times New Roman"/>
          <w:b/>
        </w:rPr>
        <w:t>Donald MacPhee</w:t>
      </w:r>
      <w:r w:rsidR="003250EE">
        <w:rPr>
          <w:rFonts w:ascii="Times New Roman" w:hAnsi="Times New Roman" w:cs="Times New Roman"/>
        </w:rPr>
        <w:t xml:space="preserve">, </w:t>
      </w:r>
      <w:r w:rsidR="00083F3E" w:rsidRPr="00083F3E">
        <w:rPr>
          <w:rFonts w:ascii="Times New Roman" w:hAnsi="Times New Roman" w:cs="Times New Roman"/>
          <w:i/>
        </w:rPr>
        <w:t>Collection of</w:t>
      </w:r>
      <w:r w:rsidR="003250EE" w:rsidRPr="00083F3E">
        <w:rPr>
          <w:rFonts w:ascii="Times New Roman" w:hAnsi="Times New Roman" w:cs="Times New Roman"/>
          <w:i/>
        </w:rPr>
        <w:t xml:space="preserve"> Piobaireachd,</w:t>
      </w:r>
      <w:r w:rsidR="003250EE">
        <w:rPr>
          <w:rFonts w:ascii="Times New Roman" w:hAnsi="Times New Roman" w:cs="Times New Roman"/>
        </w:rPr>
        <w:t xml:space="preserve"> </w:t>
      </w:r>
      <w:r w:rsidR="00083F3E">
        <w:rPr>
          <w:rFonts w:ascii="Times New Roman" w:hAnsi="Times New Roman" w:cs="Times New Roman"/>
        </w:rPr>
        <w:t>i</w:t>
      </w:r>
      <w:r w:rsidR="003250EE">
        <w:rPr>
          <w:rFonts w:ascii="Times New Roman" w:hAnsi="Times New Roman" w:cs="Times New Roman"/>
        </w:rPr>
        <w:t>, 20-21;</w:t>
      </w:r>
    </w:p>
    <w:p w14:paraId="5EAA3C63" w14:textId="2AB57FEF" w:rsidR="003250EE" w:rsidRDefault="004A1252">
      <w:pPr>
        <w:rPr>
          <w:rFonts w:ascii="Times New Roman" w:hAnsi="Times New Roman" w:cs="Times New Roman"/>
        </w:rPr>
      </w:pPr>
      <w:r>
        <w:rPr>
          <w:rFonts w:ascii="Times New Roman" w:hAnsi="Times New Roman" w:cs="Times New Roman"/>
          <w:bCs/>
        </w:rPr>
        <w:t>--</w:t>
      </w:r>
      <w:r w:rsidR="003250EE" w:rsidRPr="00735C68">
        <w:rPr>
          <w:rFonts w:ascii="Times New Roman" w:hAnsi="Times New Roman" w:cs="Times New Roman"/>
          <w:b/>
        </w:rPr>
        <w:t>C. S. Thomason</w:t>
      </w:r>
      <w:r w:rsidR="003250EE">
        <w:rPr>
          <w:rFonts w:ascii="Times New Roman" w:hAnsi="Times New Roman" w:cs="Times New Roman"/>
        </w:rPr>
        <w:t xml:space="preserve">, </w:t>
      </w:r>
      <w:r w:rsidR="003250EE">
        <w:rPr>
          <w:rFonts w:ascii="Times New Roman" w:hAnsi="Times New Roman" w:cs="Times New Roman"/>
          <w:i/>
        </w:rPr>
        <w:t xml:space="preserve">Ceol Mor, </w:t>
      </w:r>
      <w:r w:rsidR="003250EE">
        <w:rPr>
          <w:rFonts w:ascii="Times New Roman" w:hAnsi="Times New Roman" w:cs="Times New Roman"/>
        </w:rPr>
        <w:t>17-18; 237;</w:t>
      </w:r>
    </w:p>
    <w:p w14:paraId="43DB7A75" w14:textId="7D878219" w:rsidR="003250EE" w:rsidRDefault="004A1252">
      <w:pPr>
        <w:rPr>
          <w:rFonts w:ascii="Times New Roman" w:hAnsi="Times New Roman" w:cs="Times New Roman"/>
        </w:rPr>
      </w:pPr>
      <w:r>
        <w:rPr>
          <w:rFonts w:ascii="Times New Roman" w:hAnsi="Times New Roman" w:cs="Times New Roman"/>
          <w:bCs/>
        </w:rPr>
        <w:t>--</w:t>
      </w:r>
      <w:r w:rsidR="003250EE" w:rsidRPr="00735C68">
        <w:rPr>
          <w:rFonts w:ascii="Times New Roman" w:hAnsi="Times New Roman" w:cs="Times New Roman"/>
          <w:b/>
        </w:rPr>
        <w:t>David Glen</w:t>
      </w:r>
      <w:r w:rsidR="003250EE">
        <w:rPr>
          <w:rFonts w:ascii="Times New Roman" w:hAnsi="Times New Roman" w:cs="Times New Roman"/>
        </w:rPr>
        <w:t xml:space="preserve">, </w:t>
      </w:r>
      <w:r w:rsidR="00735C68" w:rsidRPr="00735C68">
        <w:rPr>
          <w:rFonts w:ascii="Times New Roman" w:hAnsi="Times New Roman" w:cs="Times New Roman"/>
          <w:i/>
        </w:rPr>
        <w:t xml:space="preserve">Collection of </w:t>
      </w:r>
      <w:r w:rsidR="003250EE">
        <w:rPr>
          <w:rFonts w:ascii="Times New Roman" w:hAnsi="Times New Roman" w:cs="Times New Roman"/>
          <w:i/>
        </w:rPr>
        <w:t xml:space="preserve">Ancient Piobaireachd, </w:t>
      </w:r>
      <w:r w:rsidR="003250EE">
        <w:rPr>
          <w:rFonts w:ascii="Times New Roman" w:hAnsi="Times New Roman" w:cs="Times New Roman"/>
        </w:rPr>
        <w:t>pp.107-8;</w:t>
      </w:r>
    </w:p>
    <w:p w14:paraId="55F5A1D6" w14:textId="0536B3A6" w:rsidR="003250EE" w:rsidRDefault="004A1252">
      <w:pPr>
        <w:rPr>
          <w:rFonts w:ascii="Times New Roman" w:hAnsi="Times New Roman" w:cs="Times New Roman"/>
        </w:rPr>
      </w:pPr>
      <w:r>
        <w:rPr>
          <w:rFonts w:ascii="Times New Roman" w:hAnsi="Times New Roman" w:cs="Times New Roman"/>
          <w:bCs/>
        </w:rPr>
        <w:t>--</w:t>
      </w:r>
      <w:r w:rsidR="003250EE" w:rsidRPr="00735C68">
        <w:rPr>
          <w:rFonts w:ascii="Times New Roman" w:hAnsi="Times New Roman" w:cs="Times New Roman"/>
          <w:b/>
        </w:rPr>
        <w:t>G. F. Ross</w:t>
      </w:r>
      <w:r w:rsidR="003250EE">
        <w:rPr>
          <w:rFonts w:ascii="Times New Roman" w:hAnsi="Times New Roman" w:cs="Times New Roman"/>
        </w:rPr>
        <w:t xml:space="preserve">, </w:t>
      </w:r>
      <w:r w:rsidR="003250EE">
        <w:rPr>
          <w:rFonts w:ascii="Times New Roman" w:hAnsi="Times New Roman" w:cs="Times New Roman"/>
          <w:i/>
        </w:rPr>
        <w:t xml:space="preserve">Collection of MacCrimmon and Other Piobaireachd, </w:t>
      </w:r>
      <w:r w:rsidR="003250EE">
        <w:rPr>
          <w:rFonts w:ascii="Times New Roman" w:hAnsi="Times New Roman" w:cs="Times New Roman"/>
        </w:rPr>
        <w:t>pp.24-5.</w:t>
      </w:r>
    </w:p>
    <w:p w14:paraId="0EC51F3D" w14:textId="77777777" w:rsidR="003250EE" w:rsidRPr="003250EE" w:rsidRDefault="003250EE">
      <w:pPr>
        <w:rPr>
          <w:rFonts w:ascii="Times New Roman" w:hAnsi="Times New Roman" w:cs="Times New Roman"/>
        </w:rPr>
      </w:pPr>
    </w:p>
    <w:p w14:paraId="440BBEB0" w14:textId="77777777" w:rsidR="0078458C" w:rsidRDefault="0078458C" w:rsidP="0078458C">
      <w:pPr>
        <w:rPr>
          <w:rFonts w:ascii="Arial" w:eastAsia="Times New Roman" w:hAnsi="Arial" w:cs="Arial"/>
          <w:sz w:val="20"/>
          <w:szCs w:val="20"/>
        </w:rPr>
      </w:pPr>
    </w:p>
    <w:p w14:paraId="119F48C5" w14:textId="771462FC" w:rsidR="0078458C" w:rsidRPr="00126AC1" w:rsidRDefault="0024713D" w:rsidP="0078458C">
      <w:pPr>
        <w:rPr>
          <w:rFonts w:ascii="Times New Roman" w:eastAsia="Times New Roman" w:hAnsi="Times New Roman" w:cs="Times New Roman"/>
        </w:rPr>
      </w:pPr>
      <w:r>
        <w:rPr>
          <w:rFonts w:ascii="Times New Roman" w:eastAsia="Times New Roman" w:hAnsi="Times New Roman" w:cs="Times New Roman"/>
        </w:rPr>
        <w:t xml:space="preserve">The tune we now know as “Too Long in this Condition” </w:t>
      </w:r>
      <w:r w:rsidR="00A054B4">
        <w:rPr>
          <w:rFonts w:ascii="Times New Roman" w:eastAsia="Times New Roman" w:hAnsi="Times New Roman" w:cs="Times New Roman"/>
        </w:rPr>
        <w:t xml:space="preserve">bears the title </w:t>
      </w:r>
      <w:r w:rsidRPr="00126AC1">
        <w:rPr>
          <w:rFonts w:ascii="Times New Roman" w:eastAsia="Times New Roman" w:hAnsi="Times New Roman" w:cs="Times New Roman"/>
        </w:rPr>
        <w:t xml:space="preserve">“McFarlan's Gathering” </w:t>
      </w:r>
      <w:r>
        <w:rPr>
          <w:rFonts w:ascii="Times New Roman" w:eastAsia="Times New Roman" w:hAnsi="Times New Roman" w:cs="Times New Roman"/>
        </w:rPr>
        <w:t>i</w:t>
      </w:r>
      <w:r w:rsidR="0078458C" w:rsidRPr="00126AC1">
        <w:rPr>
          <w:rFonts w:ascii="Times New Roman" w:eastAsia="Times New Roman" w:hAnsi="Times New Roman" w:cs="Times New Roman"/>
        </w:rPr>
        <w:t xml:space="preserve">n the </w:t>
      </w:r>
      <w:r w:rsidR="0078458C" w:rsidRPr="00A054B4">
        <w:rPr>
          <w:rFonts w:ascii="Times New Roman" w:eastAsia="Times New Roman" w:hAnsi="Times New Roman" w:cs="Times New Roman"/>
          <w:bCs/>
        </w:rPr>
        <w:t>Nether Lorn</w:t>
      </w:r>
      <w:r w:rsidRPr="00A054B4">
        <w:rPr>
          <w:rFonts w:ascii="Times New Roman" w:eastAsia="Times New Roman" w:hAnsi="Times New Roman" w:cs="Times New Roman"/>
          <w:bCs/>
        </w:rPr>
        <w:t xml:space="preserve"> Cannntaireachd</w:t>
      </w:r>
      <w:r w:rsidR="0078196F" w:rsidRPr="00126AC1">
        <w:rPr>
          <w:rFonts w:ascii="Times New Roman" w:eastAsia="Times New Roman" w:hAnsi="Times New Roman" w:cs="Times New Roman"/>
        </w:rPr>
        <w:t>, the earliest recorded source</w:t>
      </w:r>
      <w:r>
        <w:rPr>
          <w:rFonts w:ascii="Times New Roman" w:eastAsia="Times New Roman" w:hAnsi="Times New Roman" w:cs="Times New Roman"/>
        </w:rPr>
        <w:t>.</w:t>
      </w:r>
      <w:r w:rsidR="0078196F" w:rsidRPr="00126AC1">
        <w:rPr>
          <w:rFonts w:ascii="Times New Roman" w:eastAsia="Times New Roman" w:hAnsi="Times New Roman" w:cs="Times New Roman"/>
        </w:rPr>
        <w:t xml:space="preserve"> </w:t>
      </w:r>
      <w:r w:rsidR="0078458C" w:rsidRPr="00126AC1">
        <w:rPr>
          <w:rFonts w:ascii="Times New Roman" w:eastAsia="Times New Roman" w:hAnsi="Times New Roman" w:cs="Times New Roman"/>
        </w:rPr>
        <w:t xml:space="preserve"> John MacDougall Gillies picked up a version of it a century later in Glendaruel</w:t>
      </w:r>
      <w:r w:rsidR="00126AC1" w:rsidRPr="00126AC1">
        <w:rPr>
          <w:rFonts w:ascii="Times New Roman" w:eastAsia="Times New Roman" w:hAnsi="Times New Roman" w:cs="Times New Roman"/>
        </w:rPr>
        <w:t xml:space="preserve">, </w:t>
      </w:r>
      <w:r w:rsidR="006B320E">
        <w:rPr>
          <w:rFonts w:ascii="Times New Roman" w:eastAsia="Times New Roman" w:hAnsi="Times New Roman" w:cs="Times New Roman"/>
        </w:rPr>
        <w:t>and it was subsequently recognized as a separate melody by</w:t>
      </w:r>
      <w:r w:rsidR="00126AC1" w:rsidRPr="00126AC1">
        <w:rPr>
          <w:rFonts w:ascii="Times New Roman" w:eastAsia="Times New Roman" w:hAnsi="Times New Roman" w:cs="Times New Roman"/>
        </w:rPr>
        <w:t xml:space="preserve"> </w:t>
      </w:r>
      <w:r w:rsidR="006B320E">
        <w:rPr>
          <w:rFonts w:ascii="Times New Roman" w:eastAsia="Times New Roman" w:hAnsi="Times New Roman" w:cs="Times New Roman"/>
        </w:rPr>
        <w:t xml:space="preserve">General Thomason and published as such in his great collection </w:t>
      </w:r>
      <w:r w:rsidR="006B320E">
        <w:rPr>
          <w:rFonts w:ascii="Times New Roman" w:eastAsia="Times New Roman" w:hAnsi="Times New Roman" w:cs="Times New Roman"/>
          <w:i/>
        </w:rPr>
        <w:t xml:space="preserve">Ceol Mor.  </w:t>
      </w:r>
      <w:r w:rsidR="00E15A92">
        <w:rPr>
          <w:rFonts w:ascii="Times New Roman" w:eastAsia="Times New Roman" w:hAnsi="Times New Roman" w:cs="Times New Roman"/>
        </w:rPr>
        <w:t xml:space="preserve">  </w:t>
      </w:r>
    </w:p>
    <w:p w14:paraId="68DD9D6A" w14:textId="18ECD349" w:rsidR="006E3B8C" w:rsidRPr="00126AC1" w:rsidRDefault="006E3B8C" w:rsidP="0078458C">
      <w:pPr>
        <w:rPr>
          <w:rFonts w:ascii="Times New Roman" w:eastAsia="Times New Roman" w:hAnsi="Times New Roman" w:cs="Times New Roman"/>
        </w:rPr>
      </w:pPr>
    </w:p>
    <w:p w14:paraId="676E2DFF" w14:textId="1B139455" w:rsidR="0054193D" w:rsidRPr="00126AC1" w:rsidRDefault="0054193D" w:rsidP="0078458C">
      <w:pPr>
        <w:rPr>
          <w:rFonts w:ascii="Times New Roman" w:eastAsia="Times New Roman" w:hAnsi="Times New Roman" w:cs="Times New Roman"/>
        </w:rPr>
      </w:pPr>
      <w:r w:rsidRPr="00A957D0">
        <w:rPr>
          <w:rFonts w:ascii="Times New Roman" w:eastAsia="Times New Roman" w:hAnsi="Times New Roman" w:cs="Times New Roman"/>
          <w:b/>
        </w:rPr>
        <w:t>Colin Mór Campbell</w:t>
      </w:r>
      <w:r w:rsidRPr="00126AC1">
        <w:rPr>
          <w:rFonts w:ascii="Times New Roman" w:eastAsia="Times New Roman" w:hAnsi="Times New Roman" w:cs="Times New Roman"/>
        </w:rPr>
        <w:t xml:space="preserve"> treats the tune like this: </w:t>
      </w:r>
    </w:p>
    <w:p w14:paraId="5AC03038" w14:textId="338F860B" w:rsidR="00DA2872" w:rsidRPr="00126AC1" w:rsidRDefault="000F26B3" w:rsidP="0078458C">
      <w:pPr>
        <w:rPr>
          <w:rFonts w:ascii="Times New Roman" w:eastAsia="Times New Roman" w:hAnsi="Times New Roman" w:cs="Times New Roman"/>
        </w:rPr>
      </w:pPr>
      <w:r w:rsidRPr="00126AC1">
        <w:rPr>
          <w:rFonts w:ascii="Times New Roman" w:eastAsia="Times New Roman" w:hAnsi="Times New Roman" w:cs="Times New Roman"/>
          <w:noProof/>
        </w:rPr>
        <w:lastRenderedPageBreak/>
        <w:drawing>
          <wp:inline distT="0" distB="0" distL="0" distR="0" wp14:anchorId="0F1C3B5B" wp14:editId="50894949">
            <wp:extent cx="4271576" cy="71997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o Long in this Condition, Nether Lorn.jpeg"/>
                    <pic:cNvPicPr/>
                  </pic:nvPicPr>
                  <pic:blipFill rotWithShape="1">
                    <a:blip r:embed="rId4">
                      <a:extLst>
                        <a:ext uri="{28A0092B-C50C-407E-A947-70E740481C1C}">
                          <a14:useLocalDpi xmlns:a14="http://schemas.microsoft.com/office/drawing/2010/main" val="0"/>
                        </a:ext>
                      </a:extLst>
                    </a:blip>
                    <a:srcRect l="26123" t="7385" r="2000" b="-999"/>
                    <a:stretch/>
                  </pic:blipFill>
                  <pic:spPr bwMode="auto">
                    <a:xfrm>
                      <a:off x="0" y="0"/>
                      <a:ext cx="4272029" cy="7200533"/>
                    </a:xfrm>
                    <a:prstGeom prst="rect">
                      <a:avLst/>
                    </a:prstGeom>
                    <a:ln>
                      <a:noFill/>
                    </a:ln>
                    <a:extLst>
                      <a:ext uri="{53640926-AAD7-44D8-BBD7-CCE9431645EC}">
                        <a14:shadowObscured xmlns:a14="http://schemas.microsoft.com/office/drawing/2010/main"/>
                      </a:ext>
                    </a:extLst>
                  </pic:spPr>
                </pic:pic>
              </a:graphicData>
            </a:graphic>
          </wp:inline>
        </w:drawing>
      </w:r>
    </w:p>
    <w:p w14:paraId="2416346E" w14:textId="02E6310A" w:rsidR="00B671FA" w:rsidRPr="00126AC1" w:rsidRDefault="00B671FA" w:rsidP="0078458C">
      <w:pPr>
        <w:rPr>
          <w:rFonts w:ascii="Times New Roman" w:eastAsia="Times New Roman" w:hAnsi="Times New Roman" w:cs="Times New Roman"/>
        </w:rPr>
      </w:pPr>
    </w:p>
    <w:p w14:paraId="53F3EE46" w14:textId="1CFC6C3F" w:rsidR="00B671FA" w:rsidRPr="00126AC1" w:rsidRDefault="00B671FA" w:rsidP="0078458C">
      <w:pPr>
        <w:rPr>
          <w:rFonts w:ascii="Times New Roman" w:eastAsia="Times New Roman" w:hAnsi="Times New Roman" w:cs="Times New Roman"/>
        </w:rPr>
      </w:pPr>
      <w:r w:rsidRPr="00126AC1">
        <w:rPr>
          <w:rFonts w:ascii="Times New Roman" w:eastAsia="Times New Roman" w:hAnsi="Times New Roman" w:cs="Times New Roman"/>
          <w:noProof/>
        </w:rPr>
        <w:lastRenderedPageBreak/>
        <w:drawing>
          <wp:inline distT="0" distB="0" distL="0" distR="0" wp14:anchorId="1AD17964" wp14:editId="5F939CDB">
            <wp:extent cx="4184822" cy="5156337"/>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oo Long in this Condition, Nether Lorn 1.jpeg"/>
                    <pic:cNvPicPr/>
                  </pic:nvPicPr>
                  <pic:blipFill rotWithShape="1">
                    <a:blip r:embed="rId5">
                      <a:extLst>
                        <a:ext uri="{28A0092B-C50C-407E-A947-70E740481C1C}">
                          <a14:useLocalDpi xmlns:a14="http://schemas.microsoft.com/office/drawing/2010/main" val="0"/>
                        </a:ext>
                      </a:extLst>
                    </a:blip>
                    <a:srcRect l="3049" t="7925" r="26527" b="25023"/>
                    <a:stretch/>
                  </pic:blipFill>
                  <pic:spPr bwMode="auto">
                    <a:xfrm>
                      <a:off x="0" y="0"/>
                      <a:ext cx="4185672" cy="5157385"/>
                    </a:xfrm>
                    <a:prstGeom prst="rect">
                      <a:avLst/>
                    </a:prstGeom>
                    <a:ln>
                      <a:noFill/>
                    </a:ln>
                    <a:extLst>
                      <a:ext uri="{53640926-AAD7-44D8-BBD7-CCE9431645EC}">
                        <a14:shadowObscured xmlns:a14="http://schemas.microsoft.com/office/drawing/2010/main"/>
                      </a:ext>
                    </a:extLst>
                  </pic:spPr>
                </pic:pic>
              </a:graphicData>
            </a:graphic>
          </wp:inline>
        </w:drawing>
      </w:r>
    </w:p>
    <w:p w14:paraId="10155311" w14:textId="1D2059FE" w:rsidR="00DA2872" w:rsidRPr="00126AC1" w:rsidRDefault="00DA2872" w:rsidP="0078458C">
      <w:pPr>
        <w:rPr>
          <w:rFonts w:ascii="Times New Roman" w:eastAsia="Times New Roman" w:hAnsi="Times New Roman" w:cs="Times New Roman"/>
        </w:rPr>
      </w:pPr>
    </w:p>
    <w:p w14:paraId="3DDFA450" w14:textId="77777777" w:rsidR="00EB0A5F" w:rsidRPr="00126AC1" w:rsidRDefault="00EB0A5F" w:rsidP="0078458C">
      <w:pPr>
        <w:rPr>
          <w:rFonts w:ascii="Times New Roman" w:eastAsia="Times New Roman" w:hAnsi="Times New Roman" w:cs="Times New Roman"/>
        </w:rPr>
      </w:pPr>
    </w:p>
    <w:p w14:paraId="7744E2D4" w14:textId="750BA013" w:rsidR="00564461" w:rsidRPr="00126AC1" w:rsidRDefault="00A054B4" w:rsidP="0078458C">
      <w:pPr>
        <w:rPr>
          <w:rFonts w:ascii="Times New Roman" w:eastAsia="Times New Roman" w:hAnsi="Times New Roman" w:cs="Times New Roman"/>
        </w:rPr>
      </w:pPr>
      <w:r>
        <w:rPr>
          <w:rFonts w:ascii="Times New Roman" w:eastAsia="Times New Roman" w:hAnsi="Times New Roman" w:cs="Times New Roman"/>
          <w:b/>
          <w:bCs/>
        </w:rPr>
        <w:t>Colin Campbell</w:t>
      </w:r>
      <w:r>
        <w:rPr>
          <w:rFonts w:ascii="Times New Roman" w:eastAsia="Times New Roman" w:hAnsi="Times New Roman" w:cs="Times New Roman"/>
        </w:rPr>
        <w:t>’s</w:t>
      </w:r>
      <w:r w:rsidR="00EB0A5F" w:rsidRPr="00126AC1">
        <w:rPr>
          <w:rFonts w:ascii="Times New Roman" w:eastAsia="Times New Roman" w:hAnsi="Times New Roman" w:cs="Times New Roman"/>
        </w:rPr>
        <w:t xml:space="preserve"> </w:t>
      </w:r>
      <w:r w:rsidR="009C5EA4" w:rsidRPr="00126AC1">
        <w:rPr>
          <w:rFonts w:ascii="Times New Roman" w:eastAsia="Times New Roman" w:hAnsi="Times New Roman" w:cs="Times New Roman"/>
        </w:rPr>
        <w:t xml:space="preserve">setting is brisk and to the point: </w:t>
      </w:r>
      <w:r w:rsidR="00EB0A5F" w:rsidRPr="00126AC1">
        <w:rPr>
          <w:rFonts w:ascii="Times New Roman" w:eastAsia="Times New Roman" w:hAnsi="Times New Roman" w:cs="Times New Roman"/>
        </w:rPr>
        <w:t xml:space="preserve">ground with doubling, siubhal </w:t>
      </w:r>
      <w:r w:rsidR="009C5EA4" w:rsidRPr="00126AC1">
        <w:rPr>
          <w:rFonts w:ascii="Times New Roman" w:eastAsia="Times New Roman" w:hAnsi="Times New Roman" w:cs="Times New Roman"/>
        </w:rPr>
        <w:t xml:space="preserve">singling </w:t>
      </w:r>
      <w:r w:rsidR="007D7660">
        <w:rPr>
          <w:rFonts w:ascii="Times New Roman" w:eastAsia="Times New Roman" w:hAnsi="Times New Roman" w:cs="Times New Roman"/>
        </w:rPr>
        <w:t xml:space="preserve">and doubling, </w:t>
      </w:r>
      <w:r w:rsidR="00EB0A5F" w:rsidRPr="00126AC1">
        <w:rPr>
          <w:rFonts w:ascii="Times New Roman" w:eastAsia="Times New Roman" w:hAnsi="Times New Roman" w:cs="Times New Roman"/>
        </w:rPr>
        <w:t xml:space="preserve">then straight to a crunluath fosgailte singling and doubling.  </w:t>
      </w:r>
      <w:r w:rsidR="00126AC1" w:rsidRPr="00126AC1">
        <w:rPr>
          <w:rFonts w:ascii="Times New Roman" w:eastAsia="Times New Roman" w:hAnsi="Times New Roman" w:cs="Times New Roman"/>
        </w:rPr>
        <w:t xml:space="preserve">We note the interesting passage in the crunluath variations with its throws up from low A to </w:t>
      </w:r>
      <w:r w:rsidR="009E2D82">
        <w:rPr>
          <w:rFonts w:ascii="Times New Roman" w:eastAsia="Times New Roman" w:hAnsi="Times New Roman" w:cs="Times New Roman"/>
        </w:rPr>
        <w:t>E</w:t>
      </w:r>
      <w:r w:rsidR="00126AC1" w:rsidRPr="00126AC1">
        <w:rPr>
          <w:rFonts w:ascii="Times New Roman" w:eastAsia="Times New Roman" w:hAnsi="Times New Roman" w:cs="Times New Roman"/>
        </w:rPr>
        <w:t xml:space="preserve"> and </w:t>
      </w:r>
      <w:r w:rsidR="009E2D82">
        <w:rPr>
          <w:rFonts w:ascii="Times New Roman" w:eastAsia="Times New Roman" w:hAnsi="Times New Roman" w:cs="Times New Roman"/>
        </w:rPr>
        <w:t>F</w:t>
      </w:r>
      <w:r w:rsidR="00126AC1" w:rsidRPr="00126AC1">
        <w:rPr>
          <w:rFonts w:ascii="Times New Roman" w:eastAsia="Times New Roman" w:hAnsi="Times New Roman" w:cs="Times New Roman"/>
        </w:rPr>
        <w:t xml:space="preserve"> which distinguishes this from the other settings.  T</w:t>
      </w:r>
      <w:r w:rsidR="00A677E1" w:rsidRPr="00126AC1">
        <w:rPr>
          <w:rFonts w:ascii="Times New Roman" w:eastAsia="Times New Roman" w:hAnsi="Times New Roman" w:cs="Times New Roman"/>
        </w:rPr>
        <w:t xml:space="preserve">here is clearly a missing vocable </w:t>
      </w:r>
      <w:r w:rsidR="005C12DC" w:rsidRPr="00126AC1">
        <w:rPr>
          <w:rFonts w:ascii="Times New Roman" w:eastAsia="Times New Roman" w:hAnsi="Times New Roman" w:cs="Times New Roman"/>
        </w:rPr>
        <w:t xml:space="preserve">“chedare” in the final phrase of each line of the Crulive singling and doubling and this has been made good in the typeset example below:  </w:t>
      </w:r>
    </w:p>
    <w:p w14:paraId="37319104" w14:textId="03950612" w:rsidR="005C12DC" w:rsidRPr="00126AC1" w:rsidRDefault="005C12DC" w:rsidP="0078458C">
      <w:pPr>
        <w:rPr>
          <w:rFonts w:ascii="Times New Roman" w:eastAsia="Times New Roman" w:hAnsi="Times New Roman" w:cs="Times New Roman"/>
        </w:rPr>
      </w:pPr>
    </w:p>
    <w:p w14:paraId="07169C30" w14:textId="4118D2A5" w:rsidR="005C12DC" w:rsidRDefault="000A344C" w:rsidP="0078458C">
      <w:pPr>
        <w:rPr>
          <w:rFonts w:ascii="Arial" w:eastAsia="Times New Roman" w:hAnsi="Arial" w:cs="Arial"/>
          <w:sz w:val="20"/>
          <w:szCs w:val="20"/>
        </w:rPr>
      </w:pPr>
      <w:r>
        <w:rPr>
          <w:rFonts w:ascii="Arial" w:eastAsia="Times New Roman" w:hAnsi="Arial" w:cs="Arial"/>
          <w:noProof/>
          <w:sz w:val="20"/>
          <w:szCs w:val="20"/>
        </w:rPr>
        <w:lastRenderedPageBreak/>
        <w:drawing>
          <wp:inline distT="0" distB="0" distL="0" distR="0" wp14:anchorId="7055DE3B" wp14:editId="4A397B55">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oo Long in this Condition, Nether Lorn, crunluath 1.jpg"/>
                    <pic:cNvPicPr/>
                  </pic:nvPicPr>
                  <pic:blipFill>
                    <a:blip r:embed="rId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43F5E5F" w14:textId="77777777" w:rsidR="00B40AD8" w:rsidRDefault="00B40AD8" w:rsidP="0078458C">
      <w:pPr>
        <w:rPr>
          <w:rFonts w:ascii="Arial" w:eastAsia="Times New Roman" w:hAnsi="Arial" w:cs="Arial"/>
          <w:sz w:val="20"/>
          <w:szCs w:val="20"/>
        </w:rPr>
      </w:pPr>
    </w:p>
    <w:p w14:paraId="35F9EF01" w14:textId="77777777" w:rsidR="003A1497" w:rsidRDefault="003A1497" w:rsidP="0078458C">
      <w:pPr>
        <w:rPr>
          <w:rFonts w:ascii="Times New Roman" w:eastAsia="Times New Roman" w:hAnsi="Times New Roman" w:cs="Times New Roman"/>
        </w:rPr>
      </w:pPr>
    </w:p>
    <w:p w14:paraId="5E1C0F82" w14:textId="758BE669" w:rsidR="005C585D" w:rsidRPr="00F578F1" w:rsidRDefault="005C585D" w:rsidP="0078458C">
      <w:pPr>
        <w:rPr>
          <w:rFonts w:ascii="Times New Roman" w:eastAsia="Times New Roman" w:hAnsi="Times New Roman" w:cs="Times New Roman"/>
        </w:rPr>
      </w:pPr>
    </w:p>
    <w:p w14:paraId="13133179" w14:textId="144BE6DA" w:rsidR="005C585D" w:rsidRPr="00F578F1" w:rsidRDefault="005C585D" w:rsidP="0078458C">
      <w:pPr>
        <w:rPr>
          <w:rFonts w:ascii="Times New Roman" w:eastAsia="Times New Roman" w:hAnsi="Times New Roman" w:cs="Times New Roman"/>
        </w:rPr>
      </w:pPr>
      <w:r w:rsidRPr="00F578F1">
        <w:rPr>
          <w:rFonts w:ascii="Times New Roman" w:eastAsia="Times New Roman" w:hAnsi="Times New Roman" w:cs="Times New Roman"/>
        </w:rPr>
        <w:lastRenderedPageBreak/>
        <w:t xml:space="preserve">The setting in the </w:t>
      </w:r>
      <w:r w:rsidRPr="00230571">
        <w:rPr>
          <w:rFonts w:ascii="Times New Roman" w:eastAsia="Times New Roman" w:hAnsi="Times New Roman" w:cs="Times New Roman"/>
          <w:b/>
        </w:rPr>
        <w:t>Hannay-MacAuslan</w:t>
      </w:r>
      <w:r w:rsidRPr="00F578F1">
        <w:rPr>
          <w:rFonts w:ascii="Times New Roman" w:eastAsia="Times New Roman" w:hAnsi="Times New Roman" w:cs="Times New Roman"/>
        </w:rPr>
        <w:t xml:space="preserve"> MS is as follows:</w:t>
      </w:r>
    </w:p>
    <w:p w14:paraId="3EE3E301" w14:textId="478884D7" w:rsidR="005C585D" w:rsidRPr="00F578F1" w:rsidRDefault="005C585D" w:rsidP="0078458C">
      <w:pPr>
        <w:rPr>
          <w:rFonts w:ascii="Times New Roman" w:eastAsia="Times New Roman" w:hAnsi="Times New Roman" w:cs="Times New Roman"/>
        </w:rPr>
      </w:pPr>
    </w:p>
    <w:p w14:paraId="5B5D0006" w14:textId="18164CC8" w:rsidR="005C585D" w:rsidRDefault="00927C66" w:rsidP="0078458C">
      <w:pPr>
        <w:rPr>
          <w:rFonts w:ascii="Arial" w:eastAsia="Times New Roman" w:hAnsi="Arial" w:cs="Arial"/>
          <w:sz w:val="20"/>
          <w:szCs w:val="20"/>
        </w:rPr>
      </w:pPr>
      <w:r>
        <w:rPr>
          <w:rFonts w:ascii="Arial" w:eastAsia="Times New Roman" w:hAnsi="Arial" w:cs="Arial"/>
          <w:noProof/>
          <w:sz w:val="20"/>
          <w:szCs w:val="20"/>
        </w:rPr>
        <w:drawing>
          <wp:inline distT="0" distB="0" distL="0" distR="0" wp14:anchorId="2A8C42F7" wp14:editId="757C1841">
            <wp:extent cx="5478162" cy="695817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o Long in this Condition, Hannay-MacAuslan.jpeg"/>
                    <pic:cNvPicPr/>
                  </pic:nvPicPr>
                  <pic:blipFill rotWithShape="1">
                    <a:blip r:embed="rId7">
                      <a:extLst>
                        <a:ext uri="{28A0092B-C50C-407E-A947-70E740481C1C}">
                          <a14:useLocalDpi xmlns:a14="http://schemas.microsoft.com/office/drawing/2010/main" val="0"/>
                        </a:ext>
                      </a:extLst>
                    </a:blip>
                    <a:srcRect l="2773" t="9532" r="5053"/>
                    <a:stretch/>
                  </pic:blipFill>
                  <pic:spPr bwMode="auto">
                    <a:xfrm>
                      <a:off x="0" y="0"/>
                      <a:ext cx="5478487" cy="6958584"/>
                    </a:xfrm>
                    <a:prstGeom prst="rect">
                      <a:avLst/>
                    </a:prstGeom>
                    <a:ln>
                      <a:noFill/>
                    </a:ln>
                    <a:extLst>
                      <a:ext uri="{53640926-AAD7-44D8-BBD7-CCE9431645EC}">
                        <a14:shadowObscured xmlns:a14="http://schemas.microsoft.com/office/drawing/2010/main"/>
                      </a:ext>
                    </a:extLst>
                  </pic:spPr>
                </pic:pic>
              </a:graphicData>
            </a:graphic>
          </wp:inline>
        </w:drawing>
      </w:r>
    </w:p>
    <w:p w14:paraId="21634F94" w14:textId="77777777" w:rsidR="00073486" w:rsidRDefault="00073486" w:rsidP="0078458C">
      <w:pPr>
        <w:rPr>
          <w:rFonts w:ascii="Arial" w:eastAsia="Times New Roman" w:hAnsi="Arial" w:cs="Arial"/>
          <w:sz w:val="20"/>
          <w:szCs w:val="20"/>
        </w:rPr>
      </w:pPr>
    </w:p>
    <w:p w14:paraId="20C6B9EB" w14:textId="77777777" w:rsidR="00073486" w:rsidRDefault="00073486" w:rsidP="0078458C">
      <w:pPr>
        <w:rPr>
          <w:rFonts w:ascii="Arial" w:eastAsia="Times New Roman" w:hAnsi="Arial" w:cs="Arial"/>
          <w:sz w:val="20"/>
          <w:szCs w:val="20"/>
        </w:rPr>
      </w:pPr>
    </w:p>
    <w:p w14:paraId="130D0C93" w14:textId="732F97ED" w:rsidR="00073486" w:rsidRDefault="00564461" w:rsidP="0078458C">
      <w:pPr>
        <w:rPr>
          <w:rFonts w:ascii="Arial" w:eastAsia="Times New Roman" w:hAnsi="Arial" w:cs="Arial"/>
          <w:sz w:val="20"/>
          <w:szCs w:val="20"/>
        </w:rPr>
      </w:pPr>
      <w:r>
        <w:rPr>
          <w:rFonts w:ascii="Arial" w:eastAsia="Times New Roman" w:hAnsi="Arial" w:cs="Arial"/>
          <w:noProof/>
          <w:sz w:val="20"/>
          <w:szCs w:val="20"/>
        </w:rPr>
        <w:lastRenderedPageBreak/>
        <w:drawing>
          <wp:inline distT="0" distB="0" distL="0" distR="0" wp14:anchorId="2F04FE5E" wp14:editId="22BF02F9">
            <wp:extent cx="5663514" cy="6991539"/>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oo Long in this Condition, Hannay MacAuslan 3 .jpeg"/>
                    <pic:cNvPicPr/>
                  </pic:nvPicPr>
                  <pic:blipFill rotWithShape="1">
                    <a:blip r:embed="rId8">
                      <a:extLst>
                        <a:ext uri="{28A0092B-C50C-407E-A947-70E740481C1C}">
                          <a14:useLocalDpi xmlns:a14="http://schemas.microsoft.com/office/drawing/2010/main" val="0"/>
                        </a:ext>
                      </a:extLst>
                    </a:blip>
                    <a:srcRect l="4712" t="9104"/>
                    <a:stretch/>
                  </pic:blipFill>
                  <pic:spPr bwMode="auto">
                    <a:xfrm>
                      <a:off x="0" y="0"/>
                      <a:ext cx="5663514" cy="6991539"/>
                    </a:xfrm>
                    <a:prstGeom prst="rect">
                      <a:avLst/>
                    </a:prstGeom>
                    <a:ln>
                      <a:noFill/>
                    </a:ln>
                    <a:extLst>
                      <a:ext uri="{53640926-AAD7-44D8-BBD7-CCE9431645EC}">
                        <a14:shadowObscured xmlns:a14="http://schemas.microsoft.com/office/drawing/2010/main"/>
                      </a:ext>
                    </a:extLst>
                  </pic:spPr>
                </pic:pic>
              </a:graphicData>
            </a:graphic>
          </wp:inline>
        </w:drawing>
      </w:r>
    </w:p>
    <w:p w14:paraId="03E44BD3" w14:textId="11533547" w:rsidR="00564461" w:rsidRDefault="00564461" w:rsidP="0078458C">
      <w:pPr>
        <w:rPr>
          <w:rFonts w:ascii="Arial" w:eastAsia="Times New Roman" w:hAnsi="Arial" w:cs="Arial"/>
          <w:sz w:val="20"/>
          <w:szCs w:val="20"/>
        </w:rPr>
      </w:pPr>
    </w:p>
    <w:p w14:paraId="402FABD3" w14:textId="7FDF9EFB" w:rsidR="00564461" w:rsidRDefault="00564461" w:rsidP="0078458C">
      <w:pPr>
        <w:rPr>
          <w:rFonts w:ascii="Arial" w:eastAsia="Times New Roman" w:hAnsi="Arial" w:cs="Arial"/>
          <w:sz w:val="20"/>
          <w:szCs w:val="20"/>
        </w:rPr>
      </w:pPr>
    </w:p>
    <w:p w14:paraId="40E30183" w14:textId="2E7BDD7D" w:rsidR="00564461" w:rsidRDefault="00564461" w:rsidP="0078458C">
      <w:pPr>
        <w:rPr>
          <w:rFonts w:ascii="Arial" w:eastAsia="Times New Roman" w:hAnsi="Arial" w:cs="Arial"/>
          <w:sz w:val="20"/>
          <w:szCs w:val="20"/>
        </w:rPr>
      </w:pPr>
      <w:r>
        <w:rPr>
          <w:rFonts w:ascii="Arial" w:eastAsia="Times New Roman" w:hAnsi="Arial" w:cs="Arial"/>
          <w:noProof/>
          <w:sz w:val="20"/>
          <w:szCs w:val="20"/>
        </w:rPr>
        <w:lastRenderedPageBreak/>
        <w:drawing>
          <wp:inline distT="0" distB="0" distL="0" distR="0" wp14:anchorId="68BC9EC2" wp14:editId="47CA8568">
            <wp:extent cx="5544065" cy="4794422"/>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oo Long in this Condition, Hannay MacAuslan 1 2.jpeg"/>
                    <pic:cNvPicPr/>
                  </pic:nvPicPr>
                  <pic:blipFill rotWithShape="1">
                    <a:blip r:embed="rId9">
                      <a:extLst>
                        <a:ext uri="{28A0092B-C50C-407E-A947-70E740481C1C}">
                          <a14:useLocalDpi xmlns:a14="http://schemas.microsoft.com/office/drawing/2010/main" val="0"/>
                        </a:ext>
                      </a:extLst>
                    </a:blip>
                    <a:srcRect l="2495" t="7925" r="4210" b="29731"/>
                    <a:stretch/>
                  </pic:blipFill>
                  <pic:spPr bwMode="auto">
                    <a:xfrm>
                      <a:off x="0" y="0"/>
                      <a:ext cx="5545082" cy="4795301"/>
                    </a:xfrm>
                    <a:prstGeom prst="rect">
                      <a:avLst/>
                    </a:prstGeom>
                    <a:ln>
                      <a:noFill/>
                    </a:ln>
                    <a:extLst>
                      <a:ext uri="{53640926-AAD7-44D8-BBD7-CCE9431645EC}">
                        <a14:shadowObscured xmlns:a14="http://schemas.microsoft.com/office/drawing/2010/main"/>
                      </a:ext>
                    </a:extLst>
                  </pic:spPr>
                </pic:pic>
              </a:graphicData>
            </a:graphic>
          </wp:inline>
        </w:drawing>
      </w:r>
    </w:p>
    <w:p w14:paraId="60ECCA2B" w14:textId="7714B194" w:rsidR="00DA4E39" w:rsidRDefault="00DA4E39" w:rsidP="0078458C">
      <w:pPr>
        <w:rPr>
          <w:rFonts w:ascii="Arial" w:eastAsia="Times New Roman" w:hAnsi="Arial" w:cs="Arial"/>
          <w:sz w:val="20"/>
          <w:szCs w:val="20"/>
        </w:rPr>
      </w:pPr>
    </w:p>
    <w:p w14:paraId="6FED726C" w14:textId="034B9C96" w:rsidR="00DA4E39" w:rsidRDefault="00DA4E39" w:rsidP="0078458C">
      <w:pPr>
        <w:rPr>
          <w:rFonts w:ascii="Arial" w:eastAsia="Times New Roman" w:hAnsi="Arial" w:cs="Arial"/>
          <w:sz w:val="20"/>
          <w:szCs w:val="20"/>
        </w:rPr>
      </w:pPr>
    </w:p>
    <w:p w14:paraId="6EF65960" w14:textId="23A9DB2B" w:rsidR="00230571" w:rsidRPr="00F578F1" w:rsidRDefault="00230571" w:rsidP="00230571">
      <w:pPr>
        <w:rPr>
          <w:rFonts w:ascii="Times New Roman" w:eastAsia="Times New Roman" w:hAnsi="Times New Roman" w:cs="Times New Roman"/>
        </w:rPr>
      </w:pPr>
      <w:r w:rsidRPr="00F578F1">
        <w:rPr>
          <w:rFonts w:ascii="Times New Roman" w:eastAsia="Times New Roman" w:hAnsi="Times New Roman" w:cs="Times New Roman"/>
        </w:rPr>
        <w:t xml:space="preserve">The </w:t>
      </w:r>
      <w:r w:rsidRPr="003A1497">
        <w:rPr>
          <w:rFonts w:ascii="Times New Roman" w:eastAsia="Times New Roman" w:hAnsi="Times New Roman" w:cs="Times New Roman"/>
          <w:b/>
        </w:rPr>
        <w:t>Hannay-MacAuslan</w:t>
      </w:r>
      <w:r w:rsidRPr="00F578F1">
        <w:rPr>
          <w:rFonts w:ascii="Times New Roman" w:eastAsia="Times New Roman" w:hAnsi="Times New Roman" w:cs="Times New Roman"/>
        </w:rPr>
        <w:t xml:space="preserve"> </w:t>
      </w:r>
      <w:r>
        <w:rPr>
          <w:rFonts w:ascii="Times New Roman" w:eastAsia="Times New Roman" w:hAnsi="Times New Roman" w:cs="Times New Roman"/>
        </w:rPr>
        <w:t>implies</w:t>
      </w:r>
      <w:r w:rsidRPr="00F578F1">
        <w:rPr>
          <w:rFonts w:ascii="Times New Roman" w:eastAsia="Times New Roman" w:hAnsi="Times New Roman" w:cs="Times New Roman"/>
        </w:rPr>
        <w:t xml:space="preserve"> a timing in the ground similar to the spaced-out triplings in 4/4 time of “Camerons’ Gathering” and other typical gathering tunes.  </w:t>
      </w:r>
      <w:r>
        <w:rPr>
          <w:rFonts w:ascii="Times New Roman" w:eastAsia="Times New Roman" w:hAnsi="Times New Roman" w:cs="Times New Roman"/>
        </w:rPr>
        <w:t>We might note</w:t>
      </w:r>
      <w:r w:rsidRPr="00F578F1">
        <w:rPr>
          <w:rFonts w:ascii="Times New Roman" w:eastAsia="Times New Roman" w:hAnsi="Times New Roman" w:cs="Times New Roman"/>
        </w:rPr>
        <w:t xml:space="preserve"> the return of the ground (in doubling form) following the siubhal, and the </w:t>
      </w:r>
      <w:r>
        <w:rPr>
          <w:rFonts w:ascii="Times New Roman" w:eastAsia="Times New Roman" w:hAnsi="Times New Roman" w:cs="Times New Roman"/>
        </w:rPr>
        <w:t xml:space="preserve">section ending markers above the score at appropriate points. </w:t>
      </w:r>
      <w:r w:rsidRPr="00F578F1">
        <w:rPr>
          <w:rFonts w:ascii="Times New Roman" w:eastAsia="Times New Roman" w:hAnsi="Times New Roman" w:cs="Times New Roman"/>
        </w:rPr>
        <w:t xml:space="preserve">These might be useful if the MS was barred subsequently to its initial compilation.  Note: the tune has no title in this source, it is the only one of the ten pieces which does not have one.  It has a ground singling, followed by a MacDonald style rocking triplet siubhal singling and doubling; an ordinary siubhal singling </w:t>
      </w:r>
      <w:r w:rsidR="00547B8D">
        <w:rPr>
          <w:rFonts w:ascii="Times New Roman" w:eastAsia="Times New Roman" w:hAnsi="Times New Roman" w:cs="Times New Roman"/>
        </w:rPr>
        <w:t xml:space="preserve">and doubling </w:t>
      </w:r>
      <w:r w:rsidRPr="00F578F1">
        <w:rPr>
          <w:rFonts w:ascii="Times New Roman" w:eastAsia="Times New Roman" w:hAnsi="Times New Roman" w:cs="Times New Roman"/>
        </w:rPr>
        <w:t xml:space="preserve">follows; then the doubling of the ground, </w:t>
      </w:r>
      <w:r w:rsidR="003F5C53">
        <w:rPr>
          <w:rFonts w:ascii="Times New Roman" w:eastAsia="Times New Roman" w:hAnsi="Times New Roman" w:cs="Times New Roman"/>
        </w:rPr>
        <w:t>interesting</w:t>
      </w:r>
      <w:r w:rsidRPr="00F578F1">
        <w:rPr>
          <w:rFonts w:ascii="Times New Roman" w:eastAsia="Times New Roman" w:hAnsi="Times New Roman" w:cs="Times New Roman"/>
        </w:rPr>
        <w:t xml:space="preserve"> since Donald MacDonald </w:t>
      </w:r>
      <w:r w:rsidR="009E2D82">
        <w:rPr>
          <w:rFonts w:ascii="Times New Roman" w:eastAsia="Times New Roman" w:hAnsi="Times New Roman" w:cs="Times New Roman"/>
        </w:rPr>
        <w:t xml:space="preserve">in his published score </w:t>
      </w:r>
      <w:r w:rsidR="00D95D54">
        <w:rPr>
          <w:rFonts w:ascii="Times New Roman" w:eastAsia="Times New Roman" w:hAnsi="Times New Roman" w:cs="Times New Roman"/>
        </w:rPr>
        <w:t xml:space="preserve">distributes returns of the ground more freely throughout the tune.  </w:t>
      </w:r>
      <w:r w:rsidRPr="00F578F1">
        <w:rPr>
          <w:rFonts w:ascii="Times New Roman" w:eastAsia="Times New Roman" w:hAnsi="Times New Roman" w:cs="Times New Roman"/>
        </w:rPr>
        <w:t xml:space="preserve">  </w:t>
      </w:r>
    </w:p>
    <w:p w14:paraId="06C2EA02" w14:textId="7E97F517" w:rsidR="00DA4E39" w:rsidRDefault="00DA4E39" w:rsidP="0078458C">
      <w:pPr>
        <w:rPr>
          <w:rFonts w:ascii="Arial" w:eastAsia="Times New Roman" w:hAnsi="Arial" w:cs="Arial"/>
          <w:sz w:val="20"/>
          <w:szCs w:val="20"/>
        </w:rPr>
      </w:pPr>
    </w:p>
    <w:p w14:paraId="26A26431" w14:textId="77777777" w:rsidR="00DA4E39" w:rsidRDefault="00DA4E39" w:rsidP="0078458C">
      <w:pPr>
        <w:rPr>
          <w:rFonts w:ascii="Arial" w:eastAsia="Times New Roman" w:hAnsi="Arial" w:cs="Arial"/>
          <w:sz w:val="20"/>
          <w:szCs w:val="20"/>
        </w:rPr>
      </w:pPr>
    </w:p>
    <w:p w14:paraId="1294B515" w14:textId="77777777" w:rsidR="00564461" w:rsidRDefault="00564461" w:rsidP="0078458C">
      <w:pPr>
        <w:rPr>
          <w:rFonts w:ascii="Arial" w:eastAsia="Times New Roman" w:hAnsi="Arial" w:cs="Arial"/>
          <w:sz w:val="20"/>
          <w:szCs w:val="20"/>
        </w:rPr>
      </w:pPr>
    </w:p>
    <w:p w14:paraId="752AA691" w14:textId="24BF58C4" w:rsidR="00167F68" w:rsidRPr="00AB1002" w:rsidRDefault="00167F68" w:rsidP="0078458C">
      <w:pPr>
        <w:rPr>
          <w:rFonts w:ascii="Times New Roman" w:eastAsia="Times New Roman" w:hAnsi="Times New Roman" w:cs="Times New Roman"/>
        </w:rPr>
      </w:pPr>
      <w:r w:rsidRPr="00AB1002">
        <w:rPr>
          <w:rFonts w:ascii="Times New Roman" w:eastAsia="Times New Roman" w:hAnsi="Times New Roman" w:cs="Times New Roman"/>
          <w:b/>
        </w:rPr>
        <w:t>Donald MacDonald</w:t>
      </w:r>
      <w:r w:rsidRPr="00AB1002">
        <w:rPr>
          <w:rFonts w:ascii="Times New Roman" w:eastAsia="Times New Roman" w:hAnsi="Times New Roman" w:cs="Times New Roman"/>
        </w:rPr>
        <w:t xml:space="preserve">’s score </w:t>
      </w:r>
      <w:r w:rsidR="005028C0">
        <w:rPr>
          <w:rFonts w:ascii="Times New Roman" w:eastAsia="Times New Roman" w:hAnsi="Times New Roman" w:cs="Times New Roman"/>
        </w:rPr>
        <w:t>has obviously</w:t>
      </w:r>
      <w:r w:rsidR="00AB1002">
        <w:rPr>
          <w:rFonts w:ascii="Times New Roman" w:eastAsia="Times New Roman" w:hAnsi="Times New Roman" w:cs="Times New Roman"/>
        </w:rPr>
        <w:t xml:space="preserve"> close </w:t>
      </w:r>
      <w:r w:rsidR="005028C0">
        <w:rPr>
          <w:rFonts w:ascii="Times New Roman" w:eastAsia="Times New Roman" w:hAnsi="Times New Roman" w:cs="Times New Roman"/>
        </w:rPr>
        <w:t>links with</w:t>
      </w:r>
      <w:r w:rsidRPr="00AB1002">
        <w:rPr>
          <w:rFonts w:ascii="Times New Roman" w:eastAsia="Times New Roman" w:hAnsi="Times New Roman" w:cs="Times New Roman"/>
        </w:rPr>
        <w:t xml:space="preserve"> the Hannay-MacAuslan</w:t>
      </w:r>
      <w:r w:rsidR="00602A37">
        <w:rPr>
          <w:rFonts w:ascii="Times New Roman" w:eastAsia="Times New Roman" w:hAnsi="Times New Roman" w:cs="Times New Roman"/>
        </w:rPr>
        <w:t>.</w:t>
      </w:r>
      <w:r w:rsidR="006F5AE8">
        <w:rPr>
          <w:rFonts w:ascii="Times New Roman" w:eastAsia="Times New Roman" w:hAnsi="Times New Roman" w:cs="Times New Roman"/>
        </w:rPr>
        <w:t>, although there are a number of differences, too.  For a start, MacDonald gives the piece the “Too Long in this Condition” title, along with a note about</w:t>
      </w:r>
      <w:r w:rsidR="00B90EE9">
        <w:rPr>
          <w:rFonts w:ascii="Times New Roman" w:eastAsia="Times New Roman" w:hAnsi="Times New Roman" w:cs="Times New Roman"/>
        </w:rPr>
        <w:t xml:space="preserve"> </w:t>
      </w:r>
      <w:r w:rsidR="00E07DBF">
        <w:rPr>
          <w:rFonts w:ascii="Times New Roman" w:eastAsia="Times New Roman" w:hAnsi="Times New Roman" w:cs="Times New Roman"/>
        </w:rPr>
        <w:t xml:space="preserve">the occasion of the </w:t>
      </w:r>
      <w:r w:rsidR="003F5C53">
        <w:rPr>
          <w:rFonts w:ascii="Times New Roman" w:eastAsia="Times New Roman" w:hAnsi="Times New Roman" w:cs="Times New Roman"/>
        </w:rPr>
        <w:t>composition</w:t>
      </w:r>
      <w:r w:rsidR="00E07DBF">
        <w:rPr>
          <w:rFonts w:ascii="Times New Roman" w:eastAsia="Times New Roman" w:hAnsi="Times New Roman" w:cs="Times New Roman"/>
        </w:rPr>
        <w:t xml:space="preserve">, </w:t>
      </w:r>
      <w:r w:rsidR="00B90EE9">
        <w:rPr>
          <w:rFonts w:ascii="Times New Roman" w:eastAsia="Times New Roman" w:hAnsi="Times New Roman" w:cs="Times New Roman"/>
        </w:rPr>
        <w:t>Great Peter McCruimen</w:t>
      </w:r>
      <w:r w:rsidR="00E07DBF">
        <w:rPr>
          <w:rFonts w:ascii="Times New Roman" w:eastAsia="Times New Roman" w:hAnsi="Times New Roman" w:cs="Times New Roman"/>
        </w:rPr>
        <w:t>’s</w:t>
      </w:r>
      <w:r w:rsidR="00B90EE9">
        <w:rPr>
          <w:rFonts w:ascii="Times New Roman" w:eastAsia="Times New Roman" w:hAnsi="Times New Roman" w:cs="Times New Roman"/>
        </w:rPr>
        <w:t xml:space="preserve"> being stripped of his clothes at the Battle of Sheriffmuir which </w:t>
      </w:r>
      <w:r w:rsidR="003F5C53">
        <w:rPr>
          <w:rFonts w:ascii="Times New Roman" w:eastAsia="Times New Roman" w:hAnsi="Times New Roman" w:cs="Times New Roman"/>
        </w:rPr>
        <w:t>appears to be unique to this source</w:t>
      </w:r>
      <w:r w:rsidR="00B90EE9">
        <w:rPr>
          <w:rFonts w:ascii="Times New Roman" w:eastAsia="Times New Roman" w:hAnsi="Times New Roman" w:cs="Times New Roman"/>
        </w:rPr>
        <w:t>.  We notice that t</w:t>
      </w:r>
      <w:r w:rsidR="00602A37">
        <w:rPr>
          <w:rFonts w:ascii="Times New Roman" w:eastAsia="Times New Roman" w:hAnsi="Times New Roman" w:cs="Times New Roman"/>
        </w:rPr>
        <w:t>he decoration</w:t>
      </w:r>
      <w:r w:rsidR="00A17455">
        <w:rPr>
          <w:rFonts w:ascii="Times New Roman" w:eastAsia="Times New Roman" w:hAnsi="Times New Roman" w:cs="Times New Roman"/>
        </w:rPr>
        <w:t>s on the bottom-hand movements in the ground are “heavier”, and MacDonald repeats the ground between the two siubhals</w:t>
      </w:r>
      <w:r w:rsidR="005028C0">
        <w:rPr>
          <w:rFonts w:ascii="Times New Roman" w:eastAsia="Times New Roman" w:hAnsi="Times New Roman" w:cs="Times New Roman"/>
        </w:rPr>
        <w:t xml:space="preserve">, </w:t>
      </w:r>
      <w:r w:rsidR="003B554A">
        <w:rPr>
          <w:rFonts w:ascii="Times New Roman" w:eastAsia="Times New Roman" w:hAnsi="Times New Roman" w:cs="Times New Roman"/>
        </w:rPr>
        <w:t xml:space="preserve">once </w:t>
      </w:r>
      <w:r w:rsidR="005028C0">
        <w:rPr>
          <w:rFonts w:ascii="Times New Roman" w:eastAsia="Times New Roman" w:hAnsi="Times New Roman" w:cs="Times New Roman"/>
        </w:rPr>
        <w:t xml:space="preserve">again </w:t>
      </w:r>
      <w:r w:rsidR="005028C0">
        <w:rPr>
          <w:rFonts w:ascii="Times New Roman" w:eastAsia="Times New Roman" w:hAnsi="Times New Roman" w:cs="Times New Roman"/>
        </w:rPr>
        <w:lastRenderedPageBreak/>
        <w:t xml:space="preserve">between the siubhal and crunluath variations, and finally after the </w:t>
      </w:r>
      <w:r w:rsidR="00E07DBF">
        <w:rPr>
          <w:rFonts w:ascii="Times New Roman" w:eastAsia="Times New Roman" w:hAnsi="Times New Roman" w:cs="Times New Roman"/>
        </w:rPr>
        <w:t>last</w:t>
      </w:r>
      <w:r w:rsidR="005028C0">
        <w:rPr>
          <w:rFonts w:ascii="Times New Roman" w:eastAsia="Times New Roman" w:hAnsi="Times New Roman" w:cs="Times New Roman"/>
        </w:rPr>
        <w:t xml:space="preserve"> crunluath </w:t>
      </w:r>
      <w:r w:rsidR="00764AEB">
        <w:rPr>
          <w:rFonts w:ascii="Times New Roman" w:eastAsia="Times New Roman" w:hAnsi="Times New Roman" w:cs="Times New Roman"/>
        </w:rPr>
        <w:t>movement</w:t>
      </w:r>
      <w:r w:rsidR="00E07DBF">
        <w:rPr>
          <w:rFonts w:ascii="Times New Roman" w:eastAsia="Times New Roman" w:hAnsi="Times New Roman" w:cs="Times New Roman"/>
        </w:rPr>
        <w:t xml:space="preserve"> </w:t>
      </w:r>
      <w:r w:rsidR="005028C0">
        <w:rPr>
          <w:rFonts w:ascii="Times New Roman" w:eastAsia="Times New Roman" w:hAnsi="Times New Roman" w:cs="Times New Roman"/>
        </w:rPr>
        <w:t>to complete the tune</w:t>
      </w:r>
      <w:r w:rsidR="00E07DBF">
        <w:rPr>
          <w:rFonts w:ascii="Times New Roman" w:eastAsia="Times New Roman" w:hAnsi="Times New Roman" w:cs="Times New Roman"/>
        </w:rPr>
        <w:t>.  A</w:t>
      </w:r>
      <w:r w:rsidR="005028C0">
        <w:rPr>
          <w:rFonts w:ascii="Times New Roman" w:eastAsia="Times New Roman" w:hAnsi="Times New Roman" w:cs="Times New Roman"/>
        </w:rPr>
        <w:t xml:space="preserve">ltogether it is heard four times, </w:t>
      </w:r>
      <w:r w:rsidR="007024F5">
        <w:rPr>
          <w:rFonts w:ascii="Times New Roman" w:eastAsia="Times New Roman" w:hAnsi="Times New Roman" w:cs="Times New Roman"/>
        </w:rPr>
        <w:t xml:space="preserve">as opposed to twice in the Hannay-MacAuslan, </w:t>
      </w:r>
      <w:r w:rsidR="005028C0">
        <w:rPr>
          <w:rFonts w:ascii="Times New Roman" w:eastAsia="Times New Roman" w:hAnsi="Times New Roman" w:cs="Times New Roman"/>
        </w:rPr>
        <w:t xml:space="preserve">but the </w:t>
      </w:r>
      <w:r w:rsidR="007024F5">
        <w:rPr>
          <w:rFonts w:ascii="Times New Roman" w:eastAsia="Times New Roman" w:hAnsi="Times New Roman" w:cs="Times New Roman"/>
        </w:rPr>
        <w:t xml:space="preserve">overall </w:t>
      </w:r>
      <w:r w:rsidR="005028C0">
        <w:rPr>
          <w:rFonts w:ascii="Times New Roman" w:eastAsia="Times New Roman" w:hAnsi="Times New Roman" w:cs="Times New Roman"/>
        </w:rPr>
        <w:t xml:space="preserve">similarities between the two settings are too obvious to be missed.  </w:t>
      </w:r>
      <w:r w:rsidR="007024F5">
        <w:rPr>
          <w:rFonts w:ascii="Times New Roman" w:eastAsia="Times New Roman" w:hAnsi="Times New Roman" w:cs="Times New Roman"/>
        </w:rPr>
        <w:t xml:space="preserve">MacDonald sets the tune like this: </w:t>
      </w:r>
    </w:p>
    <w:p w14:paraId="0E692554" w14:textId="72C9C268" w:rsidR="00DA4E39" w:rsidRPr="00AB1002" w:rsidRDefault="00DA4E39" w:rsidP="0078458C">
      <w:pPr>
        <w:rPr>
          <w:rFonts w:ascii="Times New Roman" w:eastAsia="Times New Roman" w:hAnsi="Times New Roman" w:cs="Times New Roman"/>
        </w:rPr>
      </w:pPr>
    </w:p>
    <w:p w14:paraId="41340724" w14:textId="0E8EA036" w:rsidR="00DA4E39" w:rsidRDefault="00DA4E39" w:rsidP="0078458C">
      <w:pPr>
        <w:rPr>
          <w:rFonts w:ascii="Arial" w:eastAsia="Times New Roman" w:hAnsi="Arial" w:cs="Arial"/>
          <w:sz w:val="20"/>
          <w:szCs w:val="20"/>
        </w:rPr>
      </w:pPr>
      <w:r>
        <w:rPr>
          <w:rFonts w:ascii="Arial" w:eastAsia="Times New Roman" w:hAnsi="Arial" w:cs="Arial"/>
          <w:noProof/>
          <w:sz w:val="20"/>
          <w:szCs w:val="20"/>
        </w:rPr>
        <w:drawing>
          <wp:inline distT="0" distB="0" distL="0" distR="0" wp14:anchorId="10A4F62F" wp14:editId="50F5A3CD">
            <wp:extent cx="5832389" cy="646670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oo Long in this Condition, Donald MacDonald.jpg"/>
                    <pic:cNvPicPr/>
                  </pic:nvPicPr>
                  <pic:blipFill rotWithShape="1">
                    <a:blip r:embed="rId10">
                      <a:extLst>
                        <a:ext uri="{28A0092B-C50C-407E-A947-70E740481C1C}">
                          <a14:useLocalDpi xmlns:a14="http://schemas.microsoft.com/office/drawing/2010/main" val="0"/>
                        </a:ext>
                      </a:extLst>
                    </a:blip>
                    <a:srcRect l="1940" t="6747" r="-76" b="9174"/>
                    <a:stretch/>
                  </pic:blipFill>
                  <pic:spPr bwMode="auto">
                    <a:xfrm>
                      <a:off x="0" y="0"/>
                      <a:ext cx="5832752" cy="6467105"/>
                    </a:xfrm>
                    <a:prstGeom prst="rect">
                      <a:avLst/>
                    </a:prstGeom>
                    <a:ln>
                      <a:noFill/>
                    </a:ln>
                    <a:extLst>
                      <a:ext uri="{53640926-AAD7-44D8-BBD7-CCE9431645EC}">
                        <a14:shadowObscured xmlns:a14="http://schemas.microsoft.com/office/drawing/2010/main"/>
                      </a:ext>
                    </a:extLst>
                  </pic:spPr>
                </pic:pic>
              </a:graphicData>
            </a:graphic>
          </wp:inline>
        </w:drawing>
      </w:r>
    </w:p>
    <w:p w14:paraId="7C143681" w14:textId="201DE861" w:rsidR="00DA4E39" w:rsidRDefault="00DA4E39" w:rsidP="0078458C">
      <w:pPr>
        <w:rPr>
          <w:rFonts w:ascii="Arial" w:eastAsia="Times New Roman" w:hAnsi="Arial" w:cs="Arial"/>
          <w:sz w:val="20"/>
          <w:szCs w:val="20"/>
        </w:rPr>
      </w:pPr>
    </w:p>
    <w:p w14:paraId="36689473" w14:textId="6513D6FE" w:rsidR="00DA4E39" w:rsidRDefault="00DA4E39" w:rsidP="0078458C">
      <w:pPr>
        <w:rPr>
          <w:rFonts w:ascii="Arial" w:eastAsia="Times New Roman" w:hAnsi="Arial" w:cs="Arial"/>
          <w:sz w:val="20"/>
          <w:szCs w:val="20"/>
        </w:rPr>
      </w:pPr>
    </w:p>
    <w:p w14:paraId="452BB899" w14:textId="09E3D6CB" w:rsidR="00DA4E39" w:rsidRDefault="00545F2D" w:rsidP="0078458C">
      <w:pPr>
        <w:rPr>
          <w:rFonts w:ascii="Arial" w:eastAsia="Times New Roman" w:hAnsi="Arial" w:cs="Arial"/>
          <w:sz w:val="20"/>
          <w:szCs w:val="20"/>
        </w:rPr>
      </w:pPr>
      <w:r>
        <w:rPr>
          <w:rFonts w:ascii="Arial" w:eastAsia="Times New Roman" w:hAnsi="Arial" w:cs="Arial"/>
          <w:noProof/>
          <w:sz w:val="20"/>
          <w:szCs w:val="20"/>
        </w:rPr>
        <w:lastRenderedPageBreak/>
        <w:drawing>
          <wp:inline distT="0" distB="0" distL="0" distR="0" wp14:anchorId="656A51C2" wp14:editId="16C52A97">
            <wp:extent cx="5897933" cy="66063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oo long in this condition, Donald MacDonald 2.jpg"/>
                    <pic:cNvPicPr/>
                  </pic:nvPicPr>
                  <pic:blipFill rotWithShape="1">
                    <a:blip r:embed="rId11">
                      <a:extLst>
                        <a:ext uri="{28A0092B-C50C-407E-A947-70E740481C1C}">
                          <a14:useLocalDpi xmlns:a14="http://schemas.microsoft.com/office/drawing/2010/main" val="0"/>
                        </a:ext>
                      </a:extLst>
                    </a:blip>
                    <a:srcRect l="832" t="6534" r="-69" b="7573"/>
                    <a:stretch/>
                  </pic:blipFill>
                  <pic:spPr bwMode="auto">
                    <a:xfrm>
                      <a:off x="0" y="0"/>
                      <a:ext cx="5898289" cy="6606716"/>
                    </a:xfrm>
                    <a:prstGeom prst="rect">
                      <a:avLst/>
                    </a:prstGeom>
                    <a:ln>
                      <a:noFill/>
                    </a:ln>
                    <a:extLst>
                      <a:ext uri="{53640926-AAD7-44D8-BBD7-CCE9431645EC}">
                        <a14:shadowObscured xmlns:a14="http://schemas.microsoft.com/office/drawing/2010/main"/>
                      </a:ext>
                    </a:extLst>
                  </pic:spPr>
                </pic:pic>
              </a:graphicData>
            </a:graphic>
          </wp:inline>
        </w:drawing>
      </w:r>
    </w:p>
    <w:p w14:paraId="04B3E29F" w14:textId="38F0614B" w:rsidR="009457C6" w:rsidRDefault="00545F2D" w:rsidP="0078458C">
      <w:pPr>
        <w:rPr>
          <w:rFonts w:ascii="Arial" w:eastAsia="Times New Roman" w:hAnsi="Arial" w:cs="Arial"/>
          <w:sz w:val="20"/>
          <w:szCs w:val="20"/>
        </w:rPr>
      </w:pPr>
      <w:r>
        <w:rPr>
          <w:rFonts w:ascii="Arial" w:eastAsia="Times New Roman" w:hAnsi="Arial" w:cs="Arial"/>
          <w:noProof/>
          <w:sz w:val="20"/>
          <w:szCs w:val="20"/>
        </w:rPr>
        <w:lastRenderedPageBreak/>
        <w:drawing>
          <wp:inline distT="0" distB="0" distL="0" distR="0" wp14:anchorId="00D6700B" wp14:editId="23135D56">
            <wp:extent cx="5923005" cy="6450227"/>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o long in this condition, Donald MacDonald 3.jpg"/>
                    <pic:cNvPicPr/>
                  </pic:nvPicPr>
                  <pic:blipFill rotWithShape="1">
                    <a:blip r:embed="rId12">
                      <a:extLst>
                        <a:ext uri="{28A0092B-C50C-407E-A947-70E740481C1C}">
                          <a14:useLocalDpi xmlns:a14="http://schemas.microsoft.com/office/drawing/2010/main" val="0"/>
                        </a:ext>
                      </a:extLst>
                    </a:blip>
                    <a:srcRect l="278" t="6854" r="62" b="9281"/>
                    <a:stretch/>
                  </pic:blipFill>
                  <pic:spPr bwMode="auto">
                    <a:xfrm>
                      <a:off x="0" y="0"/>
                      <a:ext cx="5923388" cy="6450644"/>
                    </a:xfrm>
                    <a:prstGeom prst="rect">
                      <a:avLst/>
                    </a:prstGeom>
                    <a:ln>
                      <a:noFill/>
                    </a:ln>
                    <a:extLst>
                      <a:ext uri="{53640926-AAD7-44D8-BBD7-CCE9431645EC}">
                        <a14:shadowObscured xmlns:a14="http://schemas.microsoft.com/office/drawing/2010/main"/>
                      </a:ext>
                    </a:extLst>
                  </pic:spPr>
                </pic:pic>
              </a:graphicData>
            </a:graphic>
          </wp:inline>
        </w:drawing>
      </w:r>
    </w:p>
    <w:p w14:paraId="02F644F1" w14:textId="77777777" w:rsidR="009457C6" w:rsidRPr="009457C6" w:rsidRDefault="009457C6" w:rsidP="009457C6">
      <w:pPr>
        <w:rPr>
          <w:rFonts w:ascii="Arial" w:eastAsia="Times New Roman" w:hAnsi="Arial" w:cs="Arial"/>
          <w:sz w:val="20"/>
          <w:szCs w:val="20"/>
        </w:rPr>
      </w:pPr>
    </w:p>
    <w:p w14:paraId="1BA4009B" w14:textId="77777777" w:rsidR="009457C6" w:rsidRPr="009457C6" w:rsidRDefault="009457C6" w:rsidP="009457C6">
      <w:pPr>
        <w:rPr>
          <w:rFonts w:ascii="Arial" w:eastAsia="Times New Roman" w:hAnsi="Arial" w:cs="Arial"/>
          <w:sz w:val="20"/>
          <w:szCs w:val="20"/>
        </w:rPr>
      </w:pPr>
    </w:p>
    <w:p w14:paraId="16BF2BF3" w14:textId="77777777" w:rsidR="009457C6" w:rsidRPr="009457C6" w:rsidRDefault="009457C6" w:rsidP="009457C6">
      <w:pPr>
        <w:rPr>
          <w:rFonts w:ascii="Arial" w:eastAsia="Times New Roman" w:hAnsi="Arial" w:cs="Arial"/>
          <w:sz w:val="20"/>
          <w:szCs w:val="20"/>
        </w:rPr>
      </w:pPr>
    </w:p>
    <w:p w14:paraId="5BC4F729" w14:textId="77777777" w:rsidR="009457C6" w:rsidRPr="009457C6" w:rsidRDefault="009457C6" w:rsidP="009457C6">
      <w:pPr>
        <w:rPr>
          <w:rFonts w:ascii="Arial" w:eastAsia="Times New Roman" w:hAnsi="Arial" w:cs="Arial"/>
          <w:sz w:val="20"/>
          <w:szCs w:val="20"/>
        </w:rPr>
      </w:pPr>
    </w:p>
    <w:p w14:paraId="06C0D092" w14:textId="77777777" w:rsidR="009457C6" w:rsidRPr="009457C6" w:rsidRDefault="009457C6" w:rsidP="009457C6">
      <w:pPr>
        <w:rPr>
          <w:rFonts w:ascii="Arial" w:eastAsia="Times New Roman" w:hAnsi="Arial" w:cs="Arial"/>
          <w:sz w:val="20"/>
          <w:szCs w:val="20"/>
        </w:rPr>
      </w:pPr>
    </w:p>
    <w:p w14:paraId="78D144CC" w14:textId="2E0E3467" w:rsidR="009457C6" w:rsidRDefault="009457C6" w:rsidP="009457C6">
      <w:pPr>
        <w:rPr>
          <w:rFonts w:ascii="Arial" w:eastAsia="Times New Roman" w:hAnsi="Arial" w:cs="Arial"/>
          <w:sz w:val="20"/>
          <w:szCs w:val="20"/>
        </w:rPr>
      </w:pPr>
    </w:p>
    <w:p w14:paraId="71FD1235" w14:textId="77777777" w:rsidR="00545F2D" w:rsidRPr="009457C6" w:rsidRDefault="00545F2D" w:rsidP="009457C6">
      <w:pPr>
        <w:jc w:val="right"/>
        <w:rPr>
          <w:rFonts w:ascii="Arial" w:eastAsia="Times New Roman" w:hAnsi="Arial" w:cs="Arial"/>
          <w:sz w:val="20"/>
          <w:szCs w:val="20"/>
        </w:rPr>
      </w:pPr>
    </w:p>
    <w:p w14:paraId="67A0459A" w14:textId="042BC792" w:rsidR="00545F2D" w:rsidRDefault="00545F2D" w:rsidP="0078458C">
      <w:pPr>
        <w:rPr>
          <w:rFonts w:ascii="Arial" w:eastAsia="Times New Roman" w:hAnsi="Arial" w:cs="Arial"/>
          <w:sz w:val="20"/>
          <w:szCs w:val="20"/>
        </w:rPr>
      </w:pPr>
      <w:r>
        <w:rPr>
          <w:rFonts w:ascii="Arial" w:eastAsia="Times New Roman" w:hAnsi="Arial" w:cs="Arial"/>
          <w:noProof/>
          <w:sz w:val="20"/>
          <w:szCs w:val="20"/>
        </w:rPr>
        <w:lastRenderedPageBreak/>
        <w:drawing>
          <wp:inline distT="0" distB="0" distL="0" distR="0" wp14:anchorId="1E93DF38" wp14:editId="790EF346">
            <wp:extent cx="5947719" cy="660674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oo long in this condition, Donald MacDonald 4.jpg"/>
                    <pic:cNvPicPr/>
                  </pic:nvPicPr>
                  <pic:blipFill rotWithShape="1">
                    <a:blip r:embed="rId13">
                      <a:extLst>
                        <a:ext uri="{28A0092B-C50C-407E-A947-70E740481C1C}">
                          <a14:useLocalDpi xmlns:a14="http://schemas.microsoft.com/office/drawing/2010/main" val="0"/>
                        </a:ext>
                      </a:extLst>
                    </a:blip>
                    <a:srcRect l="-277" t="6853" r="198" b="7243"/>
                    <a:stretch/>
                  </pic:blipFill>
                  <pic:spPr bwMode="auto">
                    <a:xfrm>
                      <a:off x="0" y="0"/>
                      <a:ext cx="5948319" cy="6607412"/>
                    </a:xfrm>
                    <a:prstGeom prst="rect">
                      <a:avLst/>
                    </a:prstGeom>
                    <a:ln>
                      <a:noFill/>
                    </a:ln>
                    <a:extLst>
                      <a:ext uri="{53640926-AAD7-44D8-BBD7-CCE9431645EC}">
                        <a14:shadowObscured xmlns:a14="http://schemas.microsoft.com/office/drawing/2010/main"/>
                      </a:ext>
                    </a:extLst>
                  </pic:spPr>
                </pic:pic>
              </a:graphicData>
            </a:graphic>
          </wp:inline>
        </w:drawing>
      </w:r>
    </w:p>
    <w:p w14:paraId="235EF497" w14:textId="77777777" w:rsidR="00DA4E39" w:rsidRDefault="00DA4E39" w:rsidP="0078458C">
      <w:pPr>
        <w:rPr>
          <w:rFonts w:ascii="Arial" w:eastAsia="Times New Roman" w:hAnsi="Arial" w:cs="Arial"/>
          <w:sz w:val="20"/>
          <w:szCs w:val="20"/>
        </w:rPr>
      </w:pPr>
    </w:p>
    <w:p w14:paraId="4A6E7227" w14:textId="0A1E253A" w:rsidR="00370218" w:rsidRDefault="00370218" w:rsidP="0078458C">
      <w:pPr>
        <w:rPr>
          <w:rFonts w:ascii="Arial" w:eastAsia="Times New Roman" w:hAnsi="Arial" w:cs="Arial"/>
          <w:sz w:val="20"/>
          <w:szCs w:val="20"/>
        </w:rPr>
      </w:pPr>
    </w:p>
    <w:p w14:paraId="6AFF4883" w14:textId="7F4A6B9F" w:rsidR="00370218" w:rsidRPr="003A5054" w:rsidRDefault="00AB0A86" w:rsidP="0078458C">
      <w:pPr>
        <w:rPr>
          <w:rFonts w:ascii="Times New Roman" w:eastAsia="Times New Roman" w:hAnsi="Times New Roman" w:cs="Times New Roman"/>
        </w:rPr>
      </w:pPr>
      <w:r w:rsidRPr="00AB0A86">
        <w:rPr>
          <w:rFonts w:ascii="Times New Roman" w:eastAsia="Times New Roman" w:hAnsi="Times New Roman" w:cs="Times New Roman"/>
        </w:rPr>
        <w:t xml:space="preserve">In his manuscript, </w:t>
      </w:r>
      <w:r w:rsidR="00370218" w:rsidRPr="003A5054">
        <w:rPr>
          <w:rFonts w:ascii="Times New Roman" w:eastAsia="Times New Roman" w:hAnsi="Times New Roman" w:cs="Times New Roman"/>
          <w:b/>
        </w:rPr>
        <w:t>Angus MacKay</w:t>
      </w:r>
      <w:r w:rsidR="00370218" w:rsidRPr="003A5054">
        <w:rPr>
          <w:rFonts w:ascii="Times New Roman" w:eastAsia="Times New Roman" w:hAnsi="Times New Roman" w:cs="Times New Roman"/>
        </w:rPr>
        <w:t xml:space="preserve"> sets the tune as follows:</w:t>
      </w:r>
      <w:r w:rsidR="003C6903" w:rsidRPr="003A5054">
        <w:rPr>
          <w:rFonts w:ascii="Times New Roman" w:eastAsia="Times New Roman" w:hAnsi="Times New Roman" w:cs="Times New Roman"/>
        </w:rPr>
        <w:t xml:space="preserve"> </w:t>
      </w:r>
    </w:p>
    <w:p w14:paraId="7B7E5C39" w14:textId="1CCF2CCD" w:rsidR="00370218" w:rsidRDefault="003C38EA" w:rsidP="0078458C">
      <w:pPr>
        <w:rPr>
          <w:rFonts w:ascii="Arial" w:eastAsia="Times New Roman" w:hAnsi="Arial" w:cs="Arial"/>
          <w:sz w:val="20"/>
          <w:szCs w:val="20"/>
        </w:rPr>
      </w:pPr>
      <w:r>
        <w:rPr>
          <w:rFonts w:ascii="Arial" w:eastAsia="Times New Roman" w:hAnsi="Arial" w:cs="Arial"/>
          <w:noProof/>
          <w:sz w:val="20"/>
          <w:szCs w:val="20"/>
        </w:rPr>
        <w:lastRenderedPageBreak/>
        <w:drawing>
          <wp:inline distT="0" distB="0" distL="0" distR="0" wp14:anchorId="52F68791" wp14:editId="1494A3E1">
            <wp:extent cx="5815914" cy="7644714"/>
            <wp:effectExtent l="0" t="0" r="127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oo Long in this Condition, Angus MacKay MS Page 161 copy.jpg"/>
                    <pic:cNvPicPr/>
                  </pic:nvPicPr>
                  <pic:blipFill rotWithShape="1">
                    <a:blip r:embed="rId14">
                      <a:extLst>
                        <a:ext uri="{28A0092B-C50C-407E-A947-70E740481C1C}">
                          <a14:useLocalDpi xmlns:a14="http://schemas.microsoft.com/office/drawing/2010/main" val="0"/>
                        </a:ext>
                      </a:extLst>
                    </a:blip>
                    <a:srcRect l="1109" t="2390" r="1034" b="1179"/>
                    <a:stretch/>
                  </pic:blipFill>
                  <pic:spPr bwMode="auto">
                    <a:xfrm>
                      <a:off x="0" y="0"/>
                      <a:ext cx="5816211" cy="7645104"/>
                    </a:xfrm>
                    <a:prstGeom prst="rect">
                      <a:avLst/>
                    </a:prstGeom>
                    <a:ln>
                      <a:noFill/>
                    </a:ln>
                    <a:extLst>
                      <a:ext uri="{53640926-AAD7-44D8-BBD7-CCE9431645EC}">
                        <a14:shadowObscured xmlns:a14="http://schemas.microsoft.com/office/drawing/2010/main"/>
                      </a:ext>
                    </a:extLst>
                  </pic:spPr>
                </pic:pic>
              </a:graphicData>
            </a:graphic>
          </wp:inline>
        </w:drawing>
      </w:r>
    </w:p>
    <w:p w14:paraId="5292AF4E" w14:textId="77777777" w:rsidR="003C38EA" w:rsidRDefault="003C38EA" w:rsidP="0078458C">
      <w:pPr>
        <w:rPr>
          <w:rFonts w:ascii="Arial" w:eastAsia="Times New Roman" w:hAnsi="Arial" w:cs="Arial"/>
          <w:sz w:val="20"/>
          <w:szCs w:val="20"/>
        </w:rPr>
      </w:pPr>
    </w:p>
    <w:p w14:paraId="4770C92F" w14:textId="4CE2F9DF" w:rsidR="003C38EA" w:rsidRDefault="003C38EA" w:rsidP="0078458C">
      <w:pPr>
        <w:rPr>
          <w:rFonts w:ascii="Arial" w:eastAsia="Times New Roman" w:hAnsi="Arial" w:cs="Arial"/>
          <w:sz w:val="20"/>
          <w:szCs w:val="20"/>
        </w:rPr>
      </w:pPr>
    </w:p>
    <w:p w14:paraId="3A98CC22" w14:textId="535805B5" w:rsidR="003C38EA" w:rsidRDefault="003C38EA" w:rsidP="0078458C">
      <w:pPr>
        <w:rPr>
          <w:rFonts w:ascii="Arial" w:eastAsia="Times New Roman" w:hAnsi="Arial" w:cs="Arial"/>
          <w:sz w:val="20"/>
          <w:szCs w:val="20"/>
        </w:rPr>
      </w:pPr>
      <w:r>
        <w:rPr>
          <w:rFonts w:ascii="Arial" w:eastAsia="Times New Roman" w:hAnsi="Arial" w:cs="Arial"/>
          <w:noProof/>
          <w:sz w:val="20"/>
          <w:szCs w:val="20"/>
        </w:rPr>
        <w:lastRenderedPageBreak/>
        <w:drawing>
          <wp:inline distT="0" distB="0" distL="0" distR="0" wp14:anchorId="72DFE0FE" wp14:editId="7E9C3877">
            <wp:extent cx="5832389" cy="766118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oo Long in this Condition,Angus MacKay MS. Page 162 copy.jpg"/>
                    <pic:cNvPicPr/>
                  </pic:nvPicPr>
                  <pic:blipFill rotWithShape="1">
                    <a:blip r:embed="rId15">
                      <a:extLst>
                        <a:ext uri="{28A0092B-C50C-407E-A947-70E740481C1C}">
                          <a14:useLocalDpi xmlns:a14="http://schemas.microsoft.com/office/drawing/2010/main" val="0"/>
                        </a:ext>
                      </a:extLst>
                    </a:blip>
                    <a:srcRect l="832" t="737" r="1038" b="1388"/>
                    <a:stretch/>
                  </pic:blipFill>
                  <pic:spPr bwMode="auto">
                    <a:xfrm>
                      <a:off x="0" y="0"/>
                      <a:ext cx="5832491" cy="7661323"/>
                    </a:xfrm>
                    <a:prstGeom prst="rect">
                      <a:avLst/>
                    </a:prstGeom>
                    <a:ln>
                      <a:noFill/>
                    </a:ln>
                    <a:extLst>
                      <a:ext uri="{53640926-AAD7-44D8-BBD7-CCE9431645EC}">
                        <a14:shadowObscured xmlns:a14="http://schemas.microsoft.com/office/drawing/2010/main"/>
                      </a:ext>
                    </a:extLst>
                  </pic:spPr>
                </pic:pic>
              </a:graphicData>
            </a:graphic>
          </wp:inline>
        </w:drawing>
      </w:r>
    </w:p>
    <w:p w14:paraId="78F12451" w14:textId="5F45DDD9" w:rsidR="00C34A7A" w:rsidRDefault="00C34A7A" w:rsidP="0078458C">
      <w:pPr>
        <w:rPr>
          <w:rFonts w:ascii="Arial" w:eastAsia="Times New Roman" w:hAnsi="Arial" w:cs="Arial"/>
          <w:sz w:val="20"/>
          <w:szCs w:val="20"/>
        </w:rPr>
      </w:pPr>
    </w:p>
    <w:p w14:paraId="3B302D69" w14:textId="77777777" w:rsidR="003A5054" w:rsidRDefault="003A5054" w:rsidP="003A5054">
      <w:pPr>
        <w:rPr>
          <w:rFonts w:ascii="Arial" w:eastAsia="Times New Roman" w:hAnsi="Arial" w:cs="Arial"/>
          <w:sz w:val="20"/>
          <w:szCs w:val="20"/>
        </w:rPr>
      </w:pPr>
    </w:p>
    <w:p w14:paraId="00A9A8D6" w14:textId="023D05CE" w:rsidR="003A5054" w:rsidRPr="003C6903" w:rsidRDefault="00866208" w:rsidP="003A5054">
      <w:pPr>
        <w:rPr>
          <w:rFonts w:ascii="Times New Roman" w:eastAsia="Times New Roman" w:hAnsi="Times New Roman" w:cs="Times New Roman"/>
        </w:rPr>
      </w:pPr>
      <w:r>
        <w:rPr>
          <w:rFonts w:ascii="Times New Roman" w:eastAsia="Times New Roman" w:hAnsi="Times New Roman" w:cs="Times New Roman"/>
          <w:b/>
        </w:rPr>
        <w:lastRenderedPageBreak/>
        <w:t xml:space="preserve">Angus </w:t>
      </w:r>
      <w:r w:rsidR="003A5054" w:rsidRPr="003C6903">
        <w:rPr>
          <w:rFonts w:ascii="Times New Roman" w:eastAsia="Times New Roman" w:hAnsi="Times New Roman" w:cs="Times New Roman"/>
          <w:b/>
        </w:rPr>
        <w:t>MacKay’</w:t>
      </w:r>
      <w:r w:rsidR="003A5054" w:rsidRPr="003C6903">
        <w:rPr>
          <w:rFonts w:ascii="Times New Roman" w:eastAsia="Times New Roman" w:hAnsi="Times New Roman" w:cs="Times New Roman"/>
        </w:rPr>
        <w:t>s approach is a good deal plainer</w:t>
      </w:r>
      <w:r w:rsidR="00A87459">
        <w:rPr>
          <w:rFonts w:ascii="Times New Roman" w:eastAsia="Times New Roman" w:hAnsi="Times New Roman" w:cs="Times New Roman"/>
        </w:rPr>
        <w:t xml:space="preserve"> than MacDonald’s and the Hannay-MacAuslan</w:t>
      </w:r>
      <w:r w:rsidR="003A5054" w:rsidRPr="003C6903">
        <w:rPr>
          <w:rFonts w:ascii="Times New Roman" w:eastAsia="Times New Roman" w:hAnsi="Times New Roman" w:cs="Times New Roman"/>
        </w:rPr>
        <w:t xml:space="preserve">, </w:t>
      </w:r>
      <w:r w:rsidR="00A87459">
        <w:rPr>
          <w:rFonts w:ascii="Times New Roman" w:eastAsia="Times New Roman" w:hAnsi="Times New Roman" w:cs="Times New Roman"/>
        </w:rPr>
        <w:t xml:space="preserve">resembling the relatively laconic </w:t>
      </w:r>
      <w:r w:rsidR="003A5054" w:rsidRPr="003C6903">
        <w:rPr>
          <w:rFonts w:ascii="Times New Roman" w:eastAsia="Times New Roman" w:hAnsi="Times New Roman" w:cs="Times New Roman"/>
        </w:rPr>
        <w:t xml:space="preserve">way the tune is developed in the Nether Lorn, with ground and doubling; then </w:t>
      </w:r>
      <w:r w:rsidR="00A87459">
        <w:rPr>
          <w:rFonts w:ascii="Times New Roman" w:eastAsia="Times New Roman" w:hAnsi="Times New Roman" w:cs="Times New Roman"/>
        </w:rPr>
        <w:t>on</w:t>
      </w:r>
      <w:r w:rsidR="003A5054" w:rsidRPr="003C6903">
        <w:rPr>
          <w:rFonts w:ascii="Times New Roman" w:eastAsia="Times New Roman" w:hAnsi="Times New Roman" w:cs="Times New Roman"/>
        </w:rPr>
        <w:t xml:space="preserve"> to </w:t>
      </w:r>
      <w:r w:rsidR="00A87459">
        <w:rPr>
          <w:rFonts w:ascii="Times New Roman" w:eastAsia="Times New Roman" w:hAnsi="Times New Roman" w:cs="Times New Roman"/>
        </w:rPr>
        <w:t xml:space="preserve">the second of </w:t>
      </w:r>
      <w:r w:rsidR="003A5054" w:rsidRPr="003C6903">
        <w:rPr>
          <w:rFonts w:ascii="Times New Roman" w:eastAsia="Times New Roman" w:hAnsi="Times New Roman" w:cs="Times New Roman"/>
        </w:rPr>
        <w:t>MacDonald and Hannay-MacAuslan’s siubhal</w:t>
      </w:r>
      <w:r w:rsidR="00A87459">
        <w:rPr>
          <w:rFonts w:ascii="Times New Roman" w:eastAsia="Times New Roman" w:hAnsi="Times New Roman" w:cs="Times New Roman"/>
        </w:rPr>
        <w:t>s</w:t>
      </w:r>
      <w:r w:rsidR="003A5054" w:rsidRPr="003C6903">
        <w:rPr>
          <w:rFonts w:ascii="Times New Roman" w:eastAsia="Times New Roman" w:hAnsi="Times New Roman" w:cs="Times New Roman"/>
        </w:rPr>
        <w:t xml:space="preserve"> (singling and doubling); then a repeat of the ground, then on to </w:t>
      </w:r>
      <w:r w:rsidR="00A87459">
        <w:rPr>
          <w:rFonts w:ascii="Times New Roman" w:eastAsia="Times New Roman" w:hAnsi="Times New Roman" w:cs="Times New Roman"/>
        </w:rPr>
        <w:t>a</w:t>
      </w:r>
      <w:r w:rsidR="003A5054" w:rsidRPr="003C6903">
        <w:rPr>
          <w:rFonts w:ascii="Times New Roman" w:eastAsia="Times New Roman" w:hAnsi="Times New Roman" w:cs="Times New Roman"/>
        </w:rPr>
        <w:t xml:space="preserve"> </w:t>
      </w:r>
      <w:r w:rsidR="00764AEB" w:rsidRPr="003C6903">
        <w:rPr>
          <w:rFonts w:ascii="Times New Roman" w:eastAsia="Times New Roman" w:hAnsi="Times New Roman" w:cs="Times New Roman"/>
        </w:rPr>
        <w:t>crunluath</w:t>
      </w:r>
      <w:r w:rsidR="003A5054" w:rsidRPr="003C6903">
        <w:rPr>
          <w:rFonts w:ascii="Times New Roman" w:eastAsia="Times New Roman" w:hAnsi="Times New Roman" w:cs="Times New Roman"/>
        </w:rPr>
        <w:t xml:space="preserve"> fosgailte singling and doubling, repeating the ground again at the end.  </w:t>
      </w:r>
    </w:p>
    <w:p w14:paraId="165CC977" w14:textId="77777777" w:rsidR="003A5054" w:rsidRPr="003C6903" w:rsidRDefault="003A5054" w:rsidP="0078458C">
      <w:pPr>
        <w:rPr>
          <w:rFonts w:ascii="Times New Roman" w:eastAsia="Times New Roman" w:hAnsi="Times New Roman" w:cs="Times New Roman"/>
        </w:rPr>
      </w:pPr>
    </w:p>
    <w:p w14:paraId="2F8F7D6F" w14:textId="46FEC33A" w:rsidR="005F1D3D" w:rsidRPr="003C6903" w:rsidRDefault="00F77FB3" w:rsidP="0078458C">
      <w:pPr>
        <w:rPr>
          <w:rFonts w:ascii="Times New Roman" w:eastAsia="Times New Roman" w:hAnsi="Times New Roman" w:cs="Times New Roman"/>
        </w:rPr>
      </w:pPr>
      <w:r w:rsidRPr="00F77FB3">
        <w:rPr>
          <w:rFonts w:ascii="Times New Roman" w:eastAsia="Times New Roman" w:hAnsi="Times New Roman" w:cs="Times New Roman"/>
          <w:b/>
        </w:rPr>
        <w:t xml:space="preserve">John </w:t>
      </w:r>
      <w:r w:rsidR="005F1D3D" w:rsidRPr="00F77FB3">
        <w:rPr>
          <w:rFonts w:ascii="Times New Roman" w:eastAsia="Times New Roman" w:hAnsi="Times New Roman" w:cs="Times New Roman"/>
          <w:b/>
        </w:rPr>
        <w:t>MacDougall Gillies</w:t>
      </w:r>
      <w:r w:rsidR="005F1D3D" w:rsidRPr="003C6903">
        <w:rPr>
          <w:rFonts w:ascii="Times New Roman" w:eastAsia="Times New Roman" w:hAnsi="Times New Roman" w:cs="Times New Roman"/>
        </w:rPr>
        <w:t xml:space="preserve"> follows MacKay’s style, except that he does not indicate that the ground be repeated between the siubhal and the crunluath variations.  </w:t>
      </w:r>
      <w:r>
        <w:rPr>
          <w:rFonts w:ascii="Times New Roman" w:eastAsia="Times New Roman" w:hAnsi="Times New Roman" w:cs="Times New Roman"/>
        </w:rPr>
        <w:t>This score adds</w:t>
      </w:r>
      <w:r w:rsidR="005F1D3D" w:rsidRPr="003C6903">
        <w:rPr>
          <w:rFonts w:ascii="Times New Roman" w:eastAsia="Times New Roman" w:hAnsi="Times New Roman" w:cs="Times New Roman"/>
        </w:rPr>
        <w:t xml:space="preserve"> nothing of significance to the musical possibilities of the tune and is not reproduced here.  </w:t>
      </w:r>
    </w:p>
    <w:p w14:paraId="74E4A02B" w14:textId="77777777" w:rsidR="00F77FB3" w:rsidRDefault="00F77FB3" w:rsidP="0078458C">
      <w:pPr>
        <w:rPr>
          <w:rFonts w:ascii="Times New Roman" w:eastAsia="Times New Roman" w:hAnsi="Times New Roman" w:cs="Times New Roman"/>
          <w:b/>
        </w:rPr>
      </w:pPr>
    </w:p>
    <w:p w14:paraId="77A27047" w14:textId="53C16DA9" w:rsidR="00406B1C" w:rsidRDefault="006F097A" w:rsidP="0078458C">
      <w:pPr>
        <w:rPr>
          <w:rFonts w:ascii="Times New Roman" w:eastAsia="Times New Roman" w:hAnsi="Times New Roman" w:cs="Times New Roman"/>
        </w:rPr>
      </w:pPr>
      <w:r w:rsidRPr="006F097A">
        <w:rPr>
          <w:rFonts w:ascii="Times New Roman" w:eastAsia="Times New Roman" w:hAnsi="Times New Roman" w:cs="Times New Roman"/>
          <w:b/>
        </w:rPr>
        <w:t>C. S. Thomason</w:t>
      </w:r>
      <w:r w:rsidR="00B20FED">
        <w:rPr>
          <w:rFonts w:ascii="Times New Roman" w:eastAsia="Times New Roman" w:hAnsi="Times New Roman" w:cs="Times New Roman"/>
        </w:rPr>
        <w:t xml:space="preserve"> gi</w:t>
      </w:r>
      <w:r w:rsidR="00406B1C">
        <w:rPr>
          <w:rFonts w:ascii="Times New Roman" w:eastAsia="Times New Roman" w:hAnsi="Times New Roman" w:cs="Times New Roman"/>
        </w:rPr>
        <w:t>v</w:t>
      </w:r>
      <w:r w:rsidR="00B20FED">
        <w:rPr>
          <w:rFonts w:ascii="Times New Roman" w:eastAsia="Times New Roman" w:hAnsi="Times New Roman" w:cs="Times New Roman"/>
        </w:rPr>
        <w:t>es two</w:t>
      </w:r>
      <w:r>
        <w:rPr>
          <w:rFonts w:ascii="Times New Roman" w:eastAsia="Times New Roman" w:hAnsi="Times New Roman" w:cs="Times New Roman"/>
        </w:rPr>
        <w:t xml:space="preserve"> setting in </w:t>
      </w:r>
      <w:r>
        <w:rPr>
          <w:rFonts w:ascii="Times New Roman" w:eastAsia="Times New Roman" w:hAnsi="Times New Roman" w:cs="Times New Roman"/>
          <w:i/>
        </w:rPr>
        <w:t>Ceol Mor</w:t>
      </w:r>
      <w:r w:rsidR="00B20FED">
        <w:rPr>
          <w:rFonts w:ascii="Times New Roman" w:eastAsia="Times New Roman" w:hAnsi="Times New Roman" w:cs="Times New Roman"/>
          <w:i/>
        </w:rPr>
        <w:t xml:space="preserve">, </w:t>
      </w:r>
      <w:r w:rsidR="00B20FED">
        <w:rPr>
          <w:rFonts w:ascii="Times New Roman" w:eastAsia="Times New Roman" w:hAnsi="Times New Roman" w:cs="Times New Roman"/>
        </w:rPr>
        <w:t xml:space="preserve">one </w:t>
      </w:r>
      <w:r w:rsidR="00361366">
        <w:rPr>
          <w:rFonts w:ascii="Times New Roman" w:eastAsia="Times New Roman" w:hAnsi="Times New Roman" w:cs="Times New Roman"/>
        </w:rPr>
        <w:t>based on</w:t>
      </w:r>
      <w:r w:rsidR="00B20FED">
        <w:rPr>
          <w:rFonts w:ascii="Times New Roman" w:eastAsia="Times New Roman" w:hAnsi="Times New Roman" w:cs="Times New Roman"/>
        </w:rPr>
        <w:t xml:space="preserve"> Donald MacDonald’s published score</w:t>
      </w:r>
      <w:r w:rsidR="00406B1C">
        <w:rPr>
          <w:rFonts w:ascii="Times New Roman" w:eastAsia="Times New Roman" w:hAnsi="Times New Roman" w:cs="Times New Roman"/>
        </w:rPr>
        <w:t xml:space="preserve">, the second deriving from </w:t>
      </w:r>
      <w:r>
        <w:rPr>
          <w:rFonts w:ascii="Times New Roman" w:eastAsia="Times New Roman" w:hAnsi="Times New Roman" w:cs="Times New Roman"/>
        </w:rPr>
        <w:t>Angus MacKay’s MS and Donald MacKay (Angus’s nephew), the General’s coadjutor, who was directly taught the tune by Donald Cameron</w:t>
      </w:r>
      <w:r w:rsidR="00C0163A">
        <w:rPr>
          <w:rFonts w:ascii="Times New Roman" w:eastAsia="Times New Roman" w:hAnsi="Times New Roman" w:cs="Times New Roman"/>
        </w:rPr>
        <w:t xml:space="preserve">, as follows: </w:t>
      </w:r>
    </w:p>
    <w:p w14:paraId="5FF31248" w14:textId="4D6E6141" w:rsidR="00406B1C" w:rsidRDefault="00E1323B" w:rsidP="0078458C">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E95CC4A" wp14:editId="39F8A81C">
            <wp:extent cx="6547104" cy="36576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homason, Too Long in this Condition, setting two.book17 20.jpg"/>
                    <pic:cNvPicPr/>
                  </pic:nvPicPr>
                  <pic:blipFill rotWithShape="1">
                    <a:blip r:embed="rId16">
                      <a:extLst>
                        <a:ext uri="{28A0092B-C50C-407E-A947-70E740481C1C}">
                          <a14:useLocalDpi xmlns:a14="http://schemas.microsoft.com/office/drawing/2010/main" val="0"/>
                        </a:ext>
                      </a:extLst>
                    </a:blip>
                    <a:srcRect t="13574" r="-178" b="14028"/>
                    <a:stretch/>
                  </pic:blipFill>
                  <pic:spPr bwMode="auto">
                    <a:xfrm>
                      <a:off x="0" y="0"/>
                      <a:ext cx="6547104" cy="3657600"/>
                    </a:xfrm>
                    <a:prstGeom prst="rect">
                      <a:avLst/>
                    </a:prstGeom>
                    <a:ln>
                      <a:noFill/>
                    </a:ln>
                    <a:extLst>
                      <a:ext uri="{53640926-AAD7-44D8-BBD7-CCE9431645EC}">
                        <a14:shadowObscured xmlns:a14="http://schemas.microsoft.com/office/drawing/2010/main"/>
                      </a:ext>
                    </a:extLst>
                  </pic:spPr>
                </pic:pic>
              </a:graphicData>
            </a:graphic>
          </wp:inline>
        </w:drawing>
      </w:r>
    </w:p>
    <w:p w14:paraId="055EF415" w14:textId="77777777" w:rsidR="00B20FED" w:rsidRDefault="00B20FED" w:rsidP="0078458C">
      <w:pPr>
        <w:rPr>
          <w:rFonts w:ascii="Times New Roman" w:eastAsia="Times New Roman" w:hAnsi="Times New Roman" w:cs="Times New Roman"/>
        </w:rPr>
      </w:pPr>
    </w:p>
    <w:p w14:paraId="1729D6C1" w14:textId="77777777" w:rsidR="009E2D82" w:rsidRDefault="00C0163A" w:rsidP="00C0163A">
      <w:pPr>
        <w:rPr>
          <w:rFonts w:ascii="Times New Roman" w:eastAsia="Times New Roman" w:hAnsi="Times New Roman" w:cs="Times New Roman"/>
        </w:rPr>
      </w:pPr>
      <w:r>
        <w:rPr>
          <w:rFonts w:ascii="Times New Roman" w:eastAsia="Times New Roman" w:hAnsi="Times New Roman" w:cs="Times New Roman"/>
        </w:rPr>
        <w:t xml:space="preserve">As we see, it offers an </w:t>
      </w:r>
      <w:r w:rsidRPr="003C6903">
        <w:rPr>
          <w:rFonts w:ascii="Times New Roman" w:eastAsia="Times New Roman" w:hAnsi="Times New Roman" w:cs="Times New Roman"/>
        </w:rPr>
        <w:t xml:space="preserve">interesting </w:t>
      </w:r>
      <w:r>
        <w:rPr>
          <w:rFonts w:ascii="Times New Roman" w:eastAsia="Times New Roman" w:hAnsi="Times New Roman" w:cs="Times New Roman"/>
        </w:rPr>
        <w:t xml:space="preserve">timing </w:t>
      </w:r>
      <w:r w:rsidRPr="003C6903">
        <w:rPr>
          <w:rFonts w:ascii="Times New Roman" w:eastAsia="Times New Roman" w:hAnsi="Times New Roman" w:cs="Times New Roman"/>
        </w:rPr>
        <w:t>of the ground</w:t>
      </w:r>
      <w:r>
        <w:rPr>
          <w:rFonts w:ascii="Times New Roman" w:eastAsia="Times New Roman" w:hAnsi="Times New Roman" w:cs="Times New Roman"/>
        </w:rPr>
        <w:t xml:space="preserve"> and its doubling in which </w:t>
      </w:r>
      <w:r w:rsidRPr="003C6903">
        <w:rPr>
          <w:rFonts w:ascii="Times New Roman" w:eastAsia="Times New Roman" w:hAnsi="Times New Roman" w:cs="Times New Roman"/>
        </w:rPr>
        <w:t xml:space="preserve">the opening quavers of each figure are cut throughout, giving </w:t>
      </w:r>
      <w:r>
        <w:rPr>
          <w:rFonts w:ascii="Times New Roman" w:eastAsia="Times New Roman" w:hAnsi="Times New Roman" w:cs="Times New Roman"/>
        </w:rPr>
        <w:t xml:space="preserve">a </w:t>
      </w:r>
      <w:r w:rsidRPr="003C6903">
        <w:rPr>
          <w:rFonts w:ascii="Times New Roman" w:eastAsia="Times New Roman" w:hAnsi="Times New Roman" w:cs="Times New Roman"/>
        </w:rPr>
        <w:t>strutting staccato effect</w:t>
      </w:r>
      <w:r>
        <w:rPr>
          <w:rFonts w:ascii="Times New Roman" w:eastAsia="Times New Roman" w:hAnsi="Times New Roman" w:cs="Times New Roman"/>
        </w:rPr>
        <w:t xml:space="preserve">.  </w:t>
      </w:r>
    </w:p>
    <w:p w14:paraId="6414F721" w14:textId="77777777" w:rsidR="009E2D82" w:rsidRDefault="009E2D82" w:rsidP="00C0163A">
      <w:pPr>
        <w:rPr>
          <w:rFonts w:ascii="Times New Roman" w:eastAsia="Times New Roman" w:hAnsi="Times New Roman" w:cs="Times New Roman"/>
        </w:rPr>
      </w:pPr>
    </w:p>
    <w:p w14:paraId="63F28D9A" w14:textId="3B206023" w:rsidR="00C0163A" w:rsidRDefault="00C0163A" w:rsidP="00C0163A">
      <w:pPr>
        <w:rPr>
          <w:rFonts w:ascii="Times New Roman" w:eastAsia="Times New Roman" w:hAnsi="Times New Roman" w:cs="Times New Roman"/>
        </w:rPr>
      </w:pPr>
      <w:r>
        <w:rPr>
          <w:rFonts w:ascii="Times New Roman" w:eastAsia="Times New Roman" w:hAnsi="Times New Roman" w:cs="Times New Roman"/>
        </w:rPr>
        <w:t xml:space="preserve">In his manuscript transcript, </w:t>
      </w:r>
      <w:r w:rsidRPr="00C0163A">
        <w:rPr>
          <w:rFonts w:ascii="Times New Roman" w:eastAsia="Times New Roman" w:hAnsi="Times New Roman" w:cs="Times New Roman"/>
          <w:b/>
        </w:rPr>
        <w:t>David Glen</w:t>
      </w:r>
      <w:r>
        <w:rPr>
          <w:rFonts w:ascii="Times New Roman" w:eastAsia="Times New Roman" w:hAnsi="Times New Roman" w:cs="Times New Roman"/>
        </w:rPr>
        <w:t xml:space="preserve"> </w:t>
      </w:r>
      <w:r w:rsidR="00361366">
        <w:rPr>
          <w:rFonts w:ascii="Times New Roman" w:eastAsia="Times New Roman" w:hAnsi="Times New Roman" w:cs="Times New Roman"/>
        </w:rPr>
        <w:t>interpreted</w:t>
      </w:r>
      <w:r>
        <w:rPr>
          <w:rFonts w:ascii="Times New Roman" w:eastAsia="Times New Roman" w:hAnsi="Times New Roman" w:cs="Times New Roman"/>
        </w:rPr>
        <w:t xml:space="preserve"> this as follows:</w:t>
      </w:r>
    </w:p>
    <w:p w14:paraId="6B2F2EE0" w14:textId="77777777" w:rsidR="00C0163A" w:rsidRDefault="00C0163A" w:rsidP="00C0163A">
      <w:pPr>
        <w:rPr>
          <w:rFonts w:ascii="Times New Roman" w:eastAsia="Times New Roman" w:hAnsi="Times New Roman" w:cs="Times New Roman"/>
        </w:rPr>
      </w:pPr>
    </w:p>
    <w:p w14:paraId="51C80184" w14:textId="77777777" w:rsidR="00B453A9" w:rsidRPr="006F097A" w:rsidRDefault="00B453A9" w:rsidP="0078458C">
      <w:pPr>
        <w:rPr>
          <w:rFonts w:ascii="Times New Roman" w:eastAsia="Times New Roman" w:hAnsi="Times New Roman" w:cs="Times New Roman"/>
        </w:rPr>
      </w:pPr>
    </w:p>
    <w:p w14:paraId="7EC86D5A" w14:textId="5EC0A1EB" w:rsidR="003014D3" w:rsidRDefault="003014D3" w:rsidP="0078458C">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1F10A477" wp14:editId="2DFE5E57">
            <wp:extent cx="5392882" cy="7179945"/>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oo Long in this Condition, David Glen MS.jpg"/>
                    <pic:cNvPicPr/>
                  </pic:nvPicPr>
                  <pic:blipFill rotWithShape="1">
                    <a:blip r:embed="rId17">
                      <a:extLst>
                        <a:ext uri="{28A0092B-C50C-407E-A947-70E740481C1C}">
                          <a14:useLocalDpi xmlns:a14="http://schemas.microsoft.com/office/drawing/2010/main" val="0"/>
                        </a:ext>
                      </a:extLst>
                    </a:blip>
                    <a:srcRect l="9090" t="7425" r="173" b="-704"/>
                    <a:stretch/>
                  </pic:blipFill>
                  <pic:spPr bwMode="auto">
                    <a:xfrm>
                      <a:off x="0" y="0"/>
                      <a:ext cx="5393002" cy="7180105"/>
                    </a:xfrm>
                    <a:prstGeom prst="rect">
                      <a:avLst/>
                    </a:prstGeom>
                    <a:ln>
                      <a:noFill/>
                    </a:ln>
                    <a:extLst>
                      <a:ext uri="{53640926-AAD7-44D8-BBD7-CCE9431645EC}">
                        <a14:shadowObscured xmlns:a14="http://schemas.microsoft.com/office/drawing/2010/main"/>
                      </a:ext>
                    </a:extLst>
                  </pic:spPr>
                </pic:pic>
              </a:graphicData>
            </a:graphic>
          </wp:inline>
        </w:drawing>
      </w:r>
    </w:p>
    <w:p w14:paraId="37F8F6B8" w14:textId="77777777" w:rsidR="003014D3" w:rsidRDefault="003014D3" w:rsidP="0078458C">
      <w:pPr>
        <w:rPr>
          <w:rFonts w:ascii="Times New Roman" w:eastAsia="Times New Roman" w:hAnsi="Times New Roman" w:cs="Times New Roman"/>
        </w:rPr>
      </w:pPr>
    </w:p>
    <w:p w14:paraId="3FFBAF85" w14:textId="77777777" w:rsidR="003014D3" w:rsidRDefault="003014D3" w:rsidP="0078458C">
      <w:pPr>
        <w:rPr>
          <w:rFonts w:ascii="Times New Roman" w:eastAsia="Times New Roman" w:hAnsi="Times New Roman" w:cs="Times New Roman"/>
        </w:rPr>
      </w:pPr>
    </w:p>
    <w:p w14:paraId="6E58E348" w14:textId="77777777" w:rsidR="003014D3" w:rsidRDefault="003014D3" w:rsidP="0078458C">
      <w:pPr>
        <w:rPr>
          <w:rFonts w:ascii="Times New Roman" w:eastAsia="Times New Roman" w:hAnsi="Times New Roman" w:cs="Times New Roman"/>
        </w:rPr>
      </w:pPr>
    </w:p>
    <w:p w14:paraId="35C56571" w14:textId="3F2FE0E1" w:rsidR="0054193D" w:rsidRPr="003C6903" w:rsidRDefault="006E75F9" w:rsidP="0078458C">
      <w:pPr>
        <w:rPr>
          <w:rFonts w:ascii="Times New Roman" w:eastAsia="Times New Roman" w:hAnsi="Times New Roman" w:cs="Times New Roman"/>
        </w:rPr>
      </w:pPr>
      <w:r w:rsidRPr="003C6903">
        <w:rPr>
          <w:rFonts w:ascii="Times New Roman" w:eastAsia="Times New Roman" w:hAnsi="Times New Roman" w:cs="Times New Roman"/>
        </w:rPr>
        <w:t xml:space="preserve"> </w:t>
      </w:r>
      <w:r w:rsidR="00C0163A">
        <w:rPr>
          <w:rFonts w:ascii="Times New Roman" w:eastAsia="Times New Roman" w:hAnsi="Times New Roman" w:cs="Times New Roman"/>
        </w:rPr>
        <w:t xml:space="preserve">And so on.  </w:t>
      </w:r>
    </w:p>
    <w:p w14:paraId="332AE47B" w14:textId="05F8DD6C" w:rsidR="00C34A7A" w:rsidRPr="003C6903" w:rsidRDefault="00C34A7A" w:rsidP="0078458C">
      <w:pPr>
        <w:rPr>
          <w:rFonts w:ascii="Times New Roman" w:eastAsia="Times New Roman" w:hAnsi="Times New Roman" w:cs="Times New Roman"/>
        </w:rPr>
      </w:pPr>
    </w:p>
    <w:p w14:paraId="0A15B60D" w14:textId="67C2B32A" w:rsidR="00C34A7A" w:rsidRDefault="00C34A7A" w:rsidP="0078458C">
      <w:pPr>
        <w:rPr>
          <w:rFonts w:ascii="Arial" w:eastAsia="Times New Roman" w:hAnsi="Arial" w:cs="Arial"/>
          <w:sz w:val="20"/>
          <w:szCs w:val="20"/>
        </w:rPr>
      </w:pPr>
    </w:p>
    <w:p w14:paraId="6D1A0C65" w14:textId="1BD4253D" w:rsidR="00C34A7A" w:rsidRDefault="00C34A7A" w:rsidP="0078458C">
      <w:pPr>
        <w:rPr>
          <w:rFonts w:ascii="Arial" w:eastAsia="Times New Roman" w:hAnsi="Arial" w:cs="Arial"/>
          <w:sz w:val="20"/>
          <w:szCs w:val="20"/>
        </w:rPr>
      </w:pPr>
    </w:p>
    <w:p w14:paraId="34A56722" w14:textId="77777777" w:rsidR="00C34A7A" w:rsidRPr="00D23017" w:rsidRDefault="00C34A7A" w:rsidP="0078458C">
      <w:pPr>
        <w:rPr>
          <w:rFonts w:ascii="Times New Roman" w:eastAsia="Times New Roman" w:hAnsi="Times New Roman" w:cs="Times New Roman"/>
        </w:rPr>
      </w:pPr>
    </w:p>
    <w:p w14:paraId="1A6BD05A" w14:textId="64B1E848" w:rsidR="00DB6411" w:rsidRPr="00D23017" w:rsidRDefault="00D23017" w:rsidP="0078458C">
      <w:pPr>
        <w:rPr>
          <w:rFonts w:ascii="Times New Roman" w:eastAsia="Times New Roman" w:hAnsi="Times New Roman" w:cs="Times New Roman"/>
        </w:rPr>
      </w:pPr>
      <w:r w:rsidRPr="00D23017">
        <w:rPr>
          <w:rFonts w:ascii="Times New Roman" w:eastAsia="Times New Roman" w:hAnsi="Times New Roman" w:cs="Times New Roman"/>
        </w:rPr>
        <w:t>Of t</w:t>
      </w:r>
      <w:r w:rsidR="00521BB3" w:rsidRPr="00D23017">
        <w:rPr>
          <w:rFonts w:ascii="Times New Roman" w:eastAsia="Times New Roman" w:hAnsi="Times New Roman" w:cs="Times New Roman"/>
        </w:rPr>
        <w:t>he remaining setting</w:t>
      </w:r>
      <w:r w:rsidRPr="00D23017">
        <w:rPr>
          <w:rFonts w:ascii="Times New Roman" w:eastAsia="Times New Roman" w:hAnsi="Times New Roman" w:cs="Times New Roman"/>
        </w:rPr>
        <w:t>s</w:t>
      </w:r>
      <w:r w:rsidR="00521BB3" w:rsidRPr="00D23017">
        <w:rPr>
          <w:rFonts w:ascii="Times New Roman" w:eastAsia="Times New Roman" w:hAnsi="Times New Roman" w:cs="Times New Roman"/>
        </w:rPr>
        <w:t xml:space="preserve">, that of </w:t>
      </w:r>
      <w:r w:rsidR="00DB6411" w:rsidRPr="00D23017">
        <w:rPr>
          <w:rFonts w:ascii="Times New Roman" w:eastAsia="Times New Roman" w:hAnsi="Times New Roman" w:cs="Times New Roman"/>
          <w:b/>
        </w:rPr>
        <w:t>Robert Meldrum</w:t>
      </w:r>
      <w:r w:rsidR="00DB6411" w:rsidRPr="00D23017">
        <w:rPr>
          <w:rFonts w:ascii="Times New Roman" w:eastAsia="Times New Roman" w:hAnsi="Times New Roman" w:cs="Times New Roman"/>
        </w:rPr>
        <w:t xml:space="preserve"> adds </w:t>
      </w:r>
      <w:r w:rsidRPr="00D23017">
        <w:rPr>
          <w:rFonts w:ascii="Times New Roman" w:eastAsia="Times New Roman" w:hAnsi="Times New Roman" w:cs="Times New Roman"/>
        </w:rPr>
        <w:t>little</w:t>
      </w:r>
      <w:r w:rsidR="00DB6411" w:rsidRPr="00D23017">
        <w:rPr>
          <w:rFonts w:ascii="Times New Roman" w:eastAsia="Times New Roman" w:hAnsi="Times New Roman" w:cs="Times New Roman"/>
        </w:rPr>
        <w:t xml:space="preserve"> of stylistic interest to the tune and is not reproduced here. </w:t>
      </w:r>
    </w:p>
    <w:p w14:paraId="796A1BE2" w14:textId="76BCB385" w:rsidR="00143962" w:rsidRPr="00D23017" w:rsidRDefault="00143962" w:rsidP="0078458C">
      <w:pPr>
        <w:rPr>
          <w:rFonts w:ascii="Times New Roman" w:eastAsia="Times New Roman" w:hAnsi="Times New Roman" w:cs="Times New Roman"/>
        </w:rPr>
      </w:pPr>
    </w:p>
    <w:p w14:paraId="403FF06D" w14:textId="1EB80B8B" w:rsidR="00143962" w:rsidRPr="00D23017" w:rsidRDefault="00D23017" w:rsidP="0078458C">
      <w:pPr>
        <w:rPr>
          <w:rFonts w:ascii="Times New Roman" w:eastAsia="Times New Roman" w:hAnsi="Times New Roman" w:cs="Times New Roman"/>
        </w:rPr>
      </w:pPr>
      <w:r w:rsidRPr="00D23017">
        <w:rPr>
          <w:rFonts w:ascii="Times New Roman" w:eastAsia="Times New Roman" w:hAnsi="Times New Roman" w:cs="Times New Roman"/>
          <w:b/>
        </w:rPr>
        <w:t xml:space="preserve">Donald </w:t>
      </w:r>
      <w:r w:rsidR="00143962" w:rsidRPr="00D23017">
        <w:rPr>
          <w:rFonts w:ascii="Times New Roman" w:eastAsia="Times New Roman" w:hAnsi="Times New Roman" w:cs="Times New Roman"/>
          <w:b/>
        </w:rPr>
        <w:t>MacPhee</w:t>
      </w:r>
      <w:r w:rsidR="00143962" w:rsidRPr="00D23017">
        <w:rPr>
          <w:rFonts w:ascii="Times New Roman" w:eastAsia="Times New Roman" w:hAnsi="Times New Roman" w:cs="Times New Roman"/>
        </w:rPr>
        <w:t xml:space="preserve"> follows </w:t>
      </w:r>
      <w:r w:rsidRPr="00D23017">
        <w:rPr>
          <w:rFonts w:ascii="Times New Roman" w:eastAsia="Times New Roman" w:hAnsi="Times New Roman" w:cs="Times New Roman"/>
        </w:rPr>
        <w:t xml:space="preserve">Donald </w:t>
      </w:r>
      <w:r w:rsidR="00143962" w:rsidRPr="00D23017">
        <w:rPr>
          <w:rFonts w:ascii="Times New Roman" w:eastAsia="Times New Roman" w:hAnsi="Times New Roman" w:cs="Times New Roman"/>
        </w:rPr>
        <w:t>MacDonald</w:t>
      </w:r>
      <w:r w:rsidR="00A577F6" w:rsidRPr="00D23017">
        <w:rPr>
          <w:rFonts w:ascii="Times New Roman" w:eastAsia="Times New Roman" w:hAnsi="Times New Roman" w:cs="Times New Roman"/>
        </w:rPr>
        <w:t xml:space="preserve"> here including repeating the ground between the two siubhal variations and again between the second siubhal and the crunluath.  MacPhee adds </w:t>
      </w:r>
      <w:r w:rsidRPr="00D23017">
        <w:rPr>
          <w:rFonts w:ascii="Times New Roman" w:eastAsia="Times New Roman" w:hAnsi="Times New Roman" w:cs="Times New Roman"/>
        </w:rPr>
        <w:t>little</w:t>
      </w:r>
      <w:r w:rsidR="00A577F6" w:rsidRPr="00D23017">
        <w:rPr>
          <w:rFonts w:ascii="Times New Roman" w:eastAsia="Times New Roman" w:hAnsi="Times New Roman" w:cs="Times New Roman"/>
        </w:rPr>
        <w:t xml:space="preserve"> of stylistic significance to the tune </w:t>
      </w:r>
      <w:r w:rsidR="00361366">
        <w:rPr>
          <w:rFonts w:ascii="Times New Roman" w:eastAsia="Times New Roman" w:hAnsi="Times New Roman" w:cs="Times New Roman"/>
        </w:rPr>
        <w:t xml:space="preserve">otherwise </w:t>
      </w:r>
      <w:r w:rsidR="00A577F6" w:rsidRPr="00D23017">
        <w:rPr>
          <w:rFonts w:ascii="Times New Roman" w:eastAsia="Times New Roman" w:hAnsi="Times New Roman" w:cs="Times New Roman"/>
        </w:rPr>
        <w:t xml:space="preserve">and his score is not reproduced here.  </w:t>
      </w:r>
    </w:p>
    <w:p w14:paraId="0DB7B8F4" w14:textId="77777777" w:rsidR="00D23017" w:rsidRPr="00D23017" w:rsidRDefault="00D23017" w:rsidP="0078458C">
      <w:pPr>
        <w:rPr>
          <w:rFonts w:ascii="Times New Roman" w:eastAsia="Times New Roman" w:hAnsi="Times New Roman" w:cs="Times New Roman"/>
        </w:rPr>
      </w:pPr>
    </w:p>
    <w:p w14:paraId="019A8FB4" w14:textId="5D91DB5A" w:rsidR="00D23017" w:rsidRPr="00D23017" w:rsidRDefault="00BF3CB9" w:rsidP="00D23017">
      <w:pPr>
        <w:rPr>
          <w:rFonts w:ascii="Times New Roman" w:eastAsia="Times New Roman" w:hAnsi="Times New Roman" w:cs="Times New Roman"/>
        </w:rPr>
      </w:pPr>
      <w:r w:rsidRPr="00D23017">
        <w:rPr>
          <w:rFonts w:ascii="Times New Roman" w:eastAsia="Times New Roman" w:hAnsi="Times New Roman" w:cs="Times New Roman"/>
        </w:rPr>
        <w:t xml:space="preserve">The </w:t>
      </w:r>
      <w:r w:rsidR="00D23017" w:rsidRPr="00D23017">
        <w:rPr>
          <w:rFonts w:ascii="Times New Roman" w:eastAsia="Times New Roman" w:hAnsi="Times New Roman" w:cs="Times New Roman"/>
        </w:rPr>
        <w:t xml:space="preserve">published settings of </w:t>
      </w:r>
      <w:r w:rsidR="00D23017" w:rsidRPr="00D23017">
        <w:rPr>
          <w:rFonts w:ascii="Times New Roman" w:eastAsia="Times New Roman" w:hAnsi="Times New Roman" w:cs="Times New Roman"/>
          <w:b/>
        </w:rPr>
        <w:t xml:space="preserve"> David</w:t>
      </w:r>
      <w:r w:rsidRPr="00D23017">
        <w:rPr>
          <w:rFonts w:ascii="Times New Roman" w:eastAsia="Times New Roman" w:hAnsi="Times New Roman" w:cs="Times New Roman"/>
          <w:b/>
        </w:rPr>
        <w:t xml:space="preserve"> Glen</w:t>
      </w:r>
      <w:r w:rsidRPr="00D23017">
        <w:rPr>
          <w:rFonts w:ascii="Times New Roman" w:eastAsia="Times New Roman" w:hAnsi="Times New Roman" w:cs="Times New Roman"/>
        </w:rPr>
        <w:t xml:space="preserve"> </w:t>
      </w:r>
      <w:r w:rsidR="00D23017" w:rsidRPr="00D23017">
        <w:rPr>
          <w:rFonts w:ascii="Times New Roman" w:eastAsia="Times New Roman" w:hAnsi="Times New Roman" w:cs="Times New Roman"/>
        </w:rPr>
        <w:t xml:space="preserve">and </w:t>
      </w:r>
      <w:r w:rsidR="00D23017" w:rsidRPr="00D23017">
        <w:rPr>
          <w:rFonts w:ascii="Times New Roman" w:eastAsia="Times New Roman" w:hAnsi="Times New Roman" w:cs="Times New Roman"/>
          <w:b/>
        </w:rPr>
        <w:t>G. F. Ross</w:t>
      </w:r>
      <w:r w:rsidR="00D23017" w:rsidRPr="00D23017">
        <w:rPr>
          <w:rFonts w:ascii="Times New Roman" w:eastAsia="Times New Roman" w:hAnsi="Times New Roman" w:cs="Times New Roman"/>
        </w:rPr>
        <w:t xml:space="preserve"> add</w:t>
      </w:r>
      <w:r w:rsidRPr="00D23017">
        <w:rPr>
          <w:rFonts w:ascii="Times New Roman" w:eastAsia="Times New Roman" w:hAnsi="Times New Roman" w:cs="Times New Roman"/>
        </w:rPr>
        <w:t xml:space="preserve"> </w:t>
      </w:r>
      <w:r w:rsidR="00D23017" w:rsidRPr="00D23017">
        <w:rPr>
          <w:rFonts w:ascii="Times New Roman" w:eastAsia="Times New Roman" w:hAnsi="Times New Roman" w:cs="Times New Roman"/>
        </w:rPr>
        <w:t>little of stylistic interest and are not reproduced here.</w:t>
      </w:r>
      <w:r w:rsidRPr="00D23017">
        <w:rPr>
          <w:rFonts w:ascii="Times New Roman" w:eastAsia="Times New Roman" w:hAnsi="Times New Roman" w:cs="Times New Roman"/>
        </w:rPr>
        <w:t xml:space="preserve"> </w:t>
      </w:r>
    </w:p>
    <w:p w14:paraId="3F98E23D" w14:textId="2E29E5B1" w:rsidR="00D23017" w:rsidRDefault="00D23017" w:rsidP="00D23017">
      <w:pPr>
        <w:rPr>
          <w:rFonts w:ascii="Times New Roman" w:eastAsia="Times New Roman" w:hAnsi="Times New Roman" w:cs="Times New Roman"/>
        </w:rPr>
      </w:pPr>
    </w:p>
    <w:p w14:paraId="185D962A" w14:textId="77777777" w:rsidR="009B2376" w:rsidRDefault="009B2376" w:rsidP="00D23017">
      <w:pPr>
        <w:rPr>
          <w:rFonts w:ascii="Times New Roman" w:eastAsia="Times New Roman" w:hAnsi="Times New Roman" w:cs="Times New Roman"/>
        </w:rPr>
      </w:pPr>
    </w:p>
    <w:p w14:paraId="3A7CCE4F" w14:textId="509BCB4B" w:rsidR="00D23017" w:rsidRPr="00D23017" w:rsidRDefault="00D23017" w:rsidP="00D23017">
      <w:pPr>
        <w:rPr>
          <w:rFonts w:ascii="Times New Roman" w:eastAsia="Times New Roman" w:hAnsi="Times New Roman" w:cs="Times New Roman"/>
          <w:i/>
          <w:sz w:val="28"/>
          <w:szCs w:val="28"/>
        </w:rPr>
      </w:pPr>
      <w:r w:rsidRPr="00D23017">
        <w:rPr>
          <w:rFonts w:ascii="Times New Roman" w:eastAsia="Times New Roman" w:hAnsi="Times New Roman" w:cs="Times New Roman"/>
          <w:i/>
          <w:sz w:val="28"/>
          <w:szCs w:val="28"/>
        </w:rPr>
        <w:t>Commentary:</w:t>
      </w:r>
    </w:p>
    <w:p w14:paraId="2073B741" w14:textId="77777777" w:rsidR="00D23017" w:rsidRDefault="00D23017" w:rsidP="00D23017">
      <w:pPr>
        <w:rPr>
          <w:rFonts w:ascii="Arial" w:eastAsia="Times New Roman" w:hAnsi="Arial" w:cs="Arial"/>
          <w:sz w:val="20"/>
          <w:szCs w:val="20"/>
        </w:rPr>
      </w:pPr>
    </w:p>
    <w:p w14:paraId="1A2DBA67" w14:textId="4B51544A" w:rsidR="00D23017" w:rsidRPr="00C05822" w:rsidRDefault="00D23017" w:rsidP="00D23017">
      <w:pPr>
        <w:rPr>
          <w:rFonts w:ascii="Times New Roman" w:eastAsia="Times New Roman" w:hAnsi="Times New Roman" w:cs="Times New Roman"/>
        </w:rPr>
      </w:pPr>
      <w:r>
        <w:rPr>
          <w:rFonts w:ascii="Times New Roman" w:hAnsi="Times New Roman" w:cs="Times New Roman"/>
        </w:rPr>
        <w:t xml:space="preserve">The chief question which </w:t>
      </w:r>
      <w:r w:rsidR="00FF22D9">
        <w:rPr>
          <w:rFonts w:ascii="Times New Roman" w:hAnsi="Times New Roman" w:cs="Times New Roman"/>
        </w:rPr>
        <w:t xml:space="preserve">used to be asked about </w:t>
      </w:r>
      <w:r>
        <w:rPr>
          <w:rFonts w:ascii="Times New Roman" w:hAnsi="Times New Roman" w:cs="Times New Roman"/>
        </w:rPr>
        <w:t xml:space="preserve">this tune is whether it should be considered as a mere variant of “MacFarlane’s Gathering”, or as an independent piece.  This </w:t>
      </w:r>
      <w:r w:rsidR="006764A1">
        <w:rPr>
          <w:rFonts w:ascii="Times New Roman" w:hAnsi="Times New Roman" w:cs="Times New Roman"/>
        </w:rPr>
        <w:t>is</w:t>
      </w:r>
      <w:r>
        <w:rPr>
          <w:rFonts w:ascii="Times New Roman" w:hAnsi="Times New Roman" w:cs="Times New Roman"/>
        </w:rPr>
        <w:t xml:space="preserve"> discussed in </w:t>
      </w:r>
      <w:r w:rsidR="00247043">
        <w:rPr>
          <w:rFonts w:ascii="Times New Roman" w:hAnsi="Times New Roman" w:cs="Times New Roman"/>
        </w:rPr>
        <w:t>the</w:t>
      </w:r>
      <w:r>
        <w:rPr>
          <w:rFonts w:ascii="Times New Roman" w:hAnsi="Times New Roman" w:cs="Times New Roman"/>
        </w:rPr>
        <w:t xml:space="preserve"> entry on “MacFarlane’s Gathering” in the </w:t>
      </w:r>
      <w:r w:rsidR="006764A1">
        <w:rPr>
          <w:rFonts w:ascii="Times New Roman" w:hAnsi="Times New Roman" w:cs="Times New Roman"/>
        </w:rPr>
        <w:t>present</w:t>
      </w:r>
      <w:r>
        <w:rPr>
          <w:rFonts w:ascii="Times New Roman" w:hAnsi="Times New Roman" w:cs="Times New Roman"/>
        </w:rPr>
        <w:t xml:space="preserve"> series.  </w:t>
      </w:r>
      <w:r w:rsidR="000A706C">
        <w:rPr>
          <w:rFonts w:ascii="Times New Roman" w:hAnsi="Times New Roman" w:cs="Times New Roman"/>
        </w:rPr>
        <w:t>I</w:t>
      </w:r>
      <w:r>
        <w:rPr>
          <w:rFonts w:ascii="Times New Roman" w:hAnsi="Times New Roman" w:cs="Times New Roman"/>
        </w:rPr>
        <w:t xml:space="preserve">t is </w:t>
      </w:r>
      <w:r w:rsidR="000A706C">
        <w:rPr>
          <w:rFonts w:ascii="Times New Roman" w:hAnsi="Times New Roman" w:cs="Times New Roman"/>
        </w:rPr>
        <w:t xml:space="preserve">now </w:t>
      </w:r>
      <w:r>
        <w:rPr>
          <w:rFonts w:ascii="Times New Roman" w:hAnsi="Times New Roman" w:cs="Times New Roman"/>
        </w:rPr>
        <w:t xml:space="preserve">clear that “Too Long in this Condition” is by far the more fully-documented of the two pieces.  </w:t>
      </w:r>
      <w:r>
        <w:rPr>
          <w:rFonts w:ascii="Times New Roman" w:eastAsia="Times New Roman" w:hAnsi="Times New Roman" w:cs="Times New Roman"/>
        </w:rPr>
        <w:t>Similar motifs appear in the grounds of both tunes but thereafter each is developed to different conclusions.  “</w:t>
      </w:r>
      <w:r w:rsidRPr="00C05822">
        <w:rPr>
          <w:rFonts w:ascii="Times New Roman" w:eastAsia="Times New Roman" w:hAnsi="Times New Roman" w:cs="Times New Roman"/>
        </w:rPr>
        <w:t>Macfarlanes</w:t>
      </w:r>
      <w:r>
        <w:rPr>
          <w:rFonts w:ascii="Times New Roman" w:eastAsia="Times New Roman" w:hAnsi="Times New Roman" w:cs="Times New Roman"/>
        </w:rPr>
        <w:t>’</w:t>
      </w:r>
      <w:r w:rsidRPr="00C05822">
        <w:rPr>
          <w:rFonts w:ascii="Times New Roman" w:eastAsia="Times New Roman" w:hAnsi="Times New Roman" w:cs="Times New Roman"/>
        </w:rPr>
        <w:t xml:space="preserve"> </w:t>
      </w:r>
      <w:r>
        <w:rPr>
          <w:rFonts w:ascii="Times New Roman" w:eastAsia="Times New Roman" w:hAnsi="Times New Roman" w:cs="Times New Roman"/>
        </w:rPr>
        <w:t>G</w:t>
      </w:r>
      <w:r w:rsidRPr="00C05822">
        <w:rPr>
          <w:rFonts w:ascii="Times New Roman" w:eastAsia="Times New Roman" w:hAnsi="Times New Roman" w:cs="Times New Roman"/>
        </w:rPr>
        <w:t>athering</w:t>
      </w:r>
      <w:r>
        <w:rPr>
          <w:rFonts w:ascii="Times New Roman" w:eastAsia="Times New Roman" w:hAnsi="Times New Roman" w:cs="Times New Roman"/>
        </w:rPr>
        <w:t>”</w:t>
      </w:r>
      <w:r w:rsidRPr="00C05822">
        <w:rPr>
          <w:rFonts w:ascii="Times New Roman" w:eastAsia="Times New Roman" w:hAnsi="Times New Roman" w:cs="Times New Roman"/>
        </w:rPr>
        <w:t xml:space="preserve"> </w:t>
      </w:r>
      <w:r>
        <w:rPr>
          <w:rFonts w:ascii="Times New Roman" w:eastAsia="Times New Roman" w:hAnsi="Times New Roman" w:cs="Times New Roman"/>
        </w:rPr>
        <w:t xml:space="preserve">comprises a </w:t>
      </w:r>
      <w:r w:rsidRPr="00C05822">
        <w:rPr>
          <w:rFonts w:ascii="Times New Roman" w:eastAsia="Times New Roman" w:hAnsi="Times New Roman" w:cs="Times New Roman"/>
        </w:rPr>
        <w:t xml:space="preserve">ground </w:t>
      </w:r>
      <w:r>
        <w:rPr>
          <w:rFonts w:ascii="Times New Roman" w:eastAsia="Times New Roman" w:hAnsi="Times New Roman" w:cs="Times New Roman"/>
        </w:rPr>
        <w:t xml:space="preserve">plus </w:t>
      </w:r>
      <w:r w:rsidRPr="00C05822">
        <w:rPr>
          <w:rFonts w:ascii="Times New Roman" w:eastAsia="Times New Roman" w:hAnsi="Times New Roman" w:cs="Times New Roman"/>
        </w:rPr>
        <w:t xml:space="preserve">taorluath </w:t>
      </w:r>
      <w:r>
        <w:rPr>
          <w:rFonts w:ascii="Times New Roman" w:eastAsia="Times New Roman" w:hAnsi="Times New Roman" w:cs="Times New Roman"/>
        </w:rPr>
        <w:t xml:space="preserve">and crunluath </w:t>
      </w:r>
      <w:r w:rsidRPr="00C05822">
        <w:rPr>
          <w:rFonts w:ascii="Times New Roman" w:eastAsia="Times New Roman" w:hAnsi="Times New Roman" w:cs="Times New Roman"/>
        </w:rPr>
        <w:t xml:space="preserve">breabach </w:t>
      </w:r>
      <w:r>
        <w:rPr>
          <w:rFonts w:ascii="Times New Roman" w:eastAsia="Times New Roman" w:hAnsi="Times New Roman" w:cs="Times New Roman"/>
        </w:rPr>
        <w:t xml:space="preserve">variations, </w:t>
      </w:r>
      <w:r w:rsidRPr="00C05822">
        <w:rPr>
          <w:rFonts w:ascii="Times New Roman" w:eastAsia="Times New Roman" w:hAnsi="Times New Roman" w:cs="Times New Roman"/>
        </w:rPr>
        <w:t>singling and doubling</w:t>
      </w:r>
      <w:r>
        <w:rPr>
          <w:rFonts w:ascii="Times New Roman" w:eastAsia="Times New Roman" w:hAnsi="Times New Roman" w:cs="Times New Roman"/>
        </w:rPr>
        <w:t>, whereas</w:t>
      </w:r>
      <w:r w:rsidRPr="00C05822">
        <w:rPr>
          <w:rFonts w:ascii="Times New Roman" w:eastAsia="Times New Roman" w:hAnsi="Times New Roman" w:cs="Times New Roman"/>
        </w:rPr>
        <w:t xml:space="preserve"> “Too Long in this Condition” moves through a siubhal singling and doubling </w:t>
      </w:r>
      <w:r>
        <w:rPr>
          <w:rFonts w:ascii="Times New Roman" w:eastAsia="Times New Roman" w:hAnsi="Times New Roman" w:cs="Times New Roman"/>
        </w:rPr>
        <w:t xml:space="preserve">on </w:t>
      </w:r>
      <w:r w:rsidRPr="00C05822">
        <w:rPr>
          <w:rFonts w:ascii="Times New Roman" w:eastAsia="Times New Roman" w:hAnsi="Times New Roman" w:cs="Times New Roman"/>
        </w:rPr>
        <w:t xml:space="preserve">to a crunluath fosgailte singling and doubling.  </w:t>
      </w:r>
    </w:p>
    <w:p w14:paraId="73EE5B33" w14:textId="77777777" w:rsidR="00D23017" w:rsidRDefault="00D23017" w:rsidP="0078458C">
      <w:pPr>
        <w:rPr>
          <w:rFonts w:ascii="Arial" w:eastAsia="Times New Roman" w:hAnsi="Arial" w:cs="Arial"/>
          <w:sz w:val="20"/>
          <w:szCs w:val="20"/>
        </w:rPr>
      </w:pPr>
    </w:p>
    <w:p w14:paraId="1C43E5FE" w14:textId="746AE645" w:rsidR="00891D52" w:rsidRPr="00AB0A86" w:rsidRDefault="00240DBF" w:rsidP="00891D52">
      <w:pPr>
        <w:rPr>
          <w:rFonts w:ascii="Times New Roman" w:eastAsia="Times New Roman" w:hAnsi="Times New Roman" w:cs="Times New Roman"/>
          <w:i/>
        </w:rPr>
      </w:pPr>
      <w:r w:rsidRPr="00AB0A86">
        <w:rPr>
          <w:rFonts w:ascii="Times New Roman" w:eastAsia="Times New Roman" w:hAnsi="Times New Roman" w:cs="Times New Roman"/>
        </w:rPr>
        <w:t>Highland historian, Henry Whyte, “Fionn”</w:t>
      </w:r>
      <w:r w:rsidR="00891D52" w:rsidRPr="00AB0A86">
        <w:rPr>
          <w:rFonts w:ascii="Times New Roman" w:eastAsia="Times New Roman" w:hAnsi="Times New Roman" w:cs="Times New Roman"/>
        </w:rPr>
        <w:t xml:space="preserve"> gives the following details in his “</w:t>
      </w:r>
      <w:r w:rsidR="007C44A0" w:rsidRPr="00AB0A86">
        <w:rPr>
          <w:rFonts w:ascii="Times New Roman" w:eastAsia="Times New Roman" w:hAnsi="Times New Roman" w:cs="Times New Roman"/>
        </w:rPr>
        <w:t>Historic, Biographic and Legendary Notes to the Tunes</w:t>
      </w:r>
      <w:r w:rsidR="00891D52" w:rsidRPr="00AB0A86">
        <w:rPr>
          <w:rFonts w:ascii="Times New Roman" w:eastAsia="Times New Roman" w:hAnsi="Times New Roman" w:cs="Times New Roman"/>
        </w:rPr>
        <w:t xml:space="preserve">” in David Glen’s </w:t>
      </w:r>
      <w:r w:rsidR="00891D52" w:rsidRPr="00AB0A86">
        <w:rPr>
          <w:rFonts w:ascii="Times New Roman" w:eastAsia="Times New Roman" w:hAnsi="Times New Roman" w:cs="Times New Roman"/>
          <w:i/>
        </w:rPr>
        <w:t xml:space="preserve">Ancient Piobaireachd, </w:t>
      </w:r>
      <w:r w:rsidR="00891D52" w:rsidRPr="00AB0A86">
        <w:rPr>
          <w:rFonts w:ascii="Times New Roman" w:eastAsia="Times New Roman" w:hAnsi="Times New Roman" w:cs="Times New Roman"/>
        </w:rPr>
        <w:t>p.26</w:t>
      </w:r>
      <w:r w:rsidR="00891D52" w:rsidRPr="00AB0A86">
        <w:rPr>
          <w:rFonts w:ascii="Times New Roman" w:eastAsia="Times New Roman" w:hAnsi="Times New Roman" w:cs="Times New Roman"/>
          <w:i/>
        </w:rPr>
        <w:t xml:space="preserve">: </w:t>
      </w:r>
    </w:p>
    <w:p w14:paraId="4410D2B0" w14:textId="77777777" w:rsidR="00AB0A86" w:rsidRPr="004E22D1" w:rsidRDefault="00AB0A86" w:rsidP="00891D52">
      <w:pPr>
        <w:rPr>
          <w:rFonts w:ascii="Times New Roman" w:eastAsia="Times New Roman" w:hAnsi="Times New Roman" w:cs="Times New Roman"/>
          <w:sz w:val="35"/>
          <w:szCs w:val="35"/>
        </w:rPr>
      </w:pPr>
    </w:p>
    <w:p w14:paraId="2F373D65" w14:textId="502284C3" w:rsidR="004E22D1" w:rsidRPr="00891D52" w:rsidRDefault="004E22D1" w:rsidP="00891D52">
      <w:pPr>
        <w:ind w:left="540" w:right="900"/>
        <w:rPr>
          <w:rFonts w:ascii="Times New Roman" w:eastAsia="Times New Roman" w:hAnsi="Times New Roman" w:cs="Times New Roman"/>
          <w:sz w:val="20"/>
          <w:szCs w:val="20"/>
        </w:rPr>
      </w:pPr>
      <w:r w:rsidRPr="00891D52">
        <w:rPr>
          <w:rFonts w:ascii="Times New Roman" w:eastAsia="Times New Roman" w:hAnsi="Times New Roman" w:cs="Times New Roman"/>
          <w:sz w:val="20"/>
          <w:szCs w:val="20"/>
        </w:rPr>
        <w:t xml:space="preserve">Too long in this condition. Is fada mar so tha sinn. This is understood to be a MacCrimmon extempore composition. According to certain authorities, it was composed by Patrick Mòr MacCrimmon after being stripped of his clothes at the battle of Sheriffmuir in 1715. According to others, it is the composition of Donald Mór MacCrimmon on the occasion of his flight to Sutherlandshire on account of some depredation. Having entered the house of a relative named Mackay, who was getting married that day, he sat in a corner unnoticed and unattended. When the piper who had come to the marriage festivities began to play, Donald was fingering his stick, and the piper observing this knew that he could play. He asked him to play, but Donald declined. The whole company pled with him to give them a tune, and he ultimately struck up the tune "Too long in this condition," with which the following Gaelic words are associated: - 'S fada mar so, 's fada mar so, 'S fada mar so tha mi ; 'S fada mar so, gun bhiadh gun deoch, Air banais Mhic Aoidh tha mi. He played so well that all the company knew that this was the famous Donald Mór MacCrimmon, and as he made the pipe speak Gaelic they understood his complaint, and he was duly entertained.” </w:t>
      </w:r>
    </w:p>
    <w:p w14:paraId="234941D8" w14:textId="4C6FB29E" w:rsidR="0042765E" w:rsidRDefault="0042765E" w:rsidP="004E22D1">
      <w:pPr>
        <w:rPr>
          <w:rFonts w:ascii="Times New Roman" w:eastAsia="Times New Roman" w:hAnsi="Times New Roman" w:cs="Times New Roman"/>
        </w:rPr>
      </w:pPr>
    </w:p>
    <w:p w14:paraId="65BCCCD0" w14:textId="77777777" w:rsidR="009B2376" w:rsidRDefault="009B2376" w:rsidP="0042765E">
      <w:pPr>
        <w:rPr>
          <w:rFonts w:ascii="Times New Roman" w:eastAsia="Times New Roman" w:hAnsi="Times New Roman" w:cs="Times New Roman"/>
        </w:rPr>
      </w:pPr>
    </w:p>
    <w:p w14:paraId="29B5D787" w14:textId="59567B15" w:rsidR="0042765E" w:rsidRPr="00C05822" w:rsidRDefault="0042765E" w:rsidP="0042765E">
      <w:pPr>
        <w:rPr>
          <w:rFonts w:ascii="Times New Roman" w:eastAsia="Times New Roman" w:hAnsi="Times New Roman" w:cs="Times New Roman"/>
        </w:rPr>
      </w:pPr>
      <w:r>
        <w:rPr>
          <w:rFonts w:ascii="Times New Roman" w:eastAsia="Times New Roman" w:hAnsi="Times New Roman" w:cs="Times New Roman"/>
        </w:rPr>
        <w:t xml:space="preserve">This is a fine example of variants founded on a common musical stock being subsequently recognized as two different and separate tunes. It is not unique in the piobaireachd repertoire, but as we note, for example, in the two versions of “Menzies’ Salute”, given in Donald MacDonald’s MS and Angus MacKay’s published book, which are discussed in the Set Tunes entry for that piece, each version is developed from a common ground through strikingly different variations, </w:t>
      </w:r>
      <w:r>
        <w:rPr>
          <w:rFonts w:ascii="Times New Roman" w:eastAsia="Times New Roman" w:hAnsi="Times New Roman" w:cs="Times New Roman"/>
        </w:rPr>
        <w:lastRenderedPageBreak/>
        <w:t xml:space="preserve">indicating the wide degree of performer choice once available to the </w:t>
      </w:r>
      <w:r w:rsidR="00ED270D">
        <w:rPr>
          <w:rFonts w:ascii="Times New Roman" w:eastAsia="Times New Roman" w:hAnsi="Times New Roman" w:cs="Times New Roman"/>
        </w:rPr>
        <w:t>player.  I</w:t>
      </w:r>
      <w:r>
        <w:rPr>
          <w:rFonts w:ascii="Times New Roman" w:eastAsia="Times New Roman" w:hAnsi="Times New Roman" w:cs="Times New Roman"/>
        </w:rPr>
        <w:t>n that instance</w:t>
      </w:r>
      <w:r w:rsidR="00ED270D">
        <w:rPr>
          <w:rFonts w:ascii="Times New Roman" w:eastAsia="Times New Roman" w:hAnsi="Times New Roman" w:cs="Times New Roman"/>
        </w:rPr>
        <w:t>, however,</w:t>
      </w:r>
      <w:r>
        <w:rPr>
          <w:rFonts w:ascii="Times New Roman" w:eastAsia="Times New Roman" w:hAnsi="Times New Roman" w:cs="Times New Roman"/>
        </w:rPr>
        <w:t xml:space="preserve"> the tune is still </w:t>
      </w:r>
      <w:r w:rsidR="00ED270D">
        <w:rPr>
          <w:rFonts w:ascii="Times New Roman" w:eastAsia="Times New Roman" w:hAnsi="Times New Roman" w:cs="Times New Roman"/>
        </w:rPr>
        <w:t xml:space="preserve">recognized as </w:t>
      </w:r>
      <w:r>
        <w:rPr>
          <w:rFonts w:ascii="Times New Roman" w:eastAsia="Times New Roman" w:hAnsi="Times New Roman" w:cs="Times New Roman"/>
        </w:rPr>
        <w:t>a single piece under a si</w:t>
      </w:r>
      <w:r w:rsidR="00ED270D">
        <w:rPr>
          <w:rFonts w:ascii="Times New Roman" w:eastAsia="Times New Roman" w:hAnsi="Times New Roman" w:cs="Times New Roman"/>
        </w:rPr>
        <w:t>n</w:t>
      </w:r>
      <w:r>
        <w:rPr>
          <w:rFonts w:ascii="Times New Roman" w:eastAsia="Times New Roman" w:hAnsi="Times New Roman" w:cs="Times New Roman"/>
        </w:rPr>
        <w:t xml:space="preserve">gle title.    </w:t>
      </w:r>
    </w:p>
    <w:p w14:paraId="7CB5A6CF" w14:textId="77777777" w:rsidR="009B2376" w:rsidRDefault="005D236F" w:rsidP="004E22D1">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35EB9E94" w14:textId="67415FD7" w:rsidR="005D236F" w:rsidRDefault="00835373" w:rsidP="004E22D1">
      <w:pPr>
        <w:rPr>
          <w:rFonts w:ascii="Times New Roman" w:eastAsia="Times New Roman" w:hAnsi="Times New Roman" w:cs="Times New Roman"/>
          <w:sz w:val="32"/>
          <w:szCs w:val="32"/>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005D236F">
        <w:rPr>
          <w:rFonts w:ascii="Times New Roman" w:eastAsia="Times New Roman" w:hAnsi="Times New Roman" w:cs="Times New Roman"/>
        </w:rPr>
        <w:tab/>
      </w:r>
      <w:r w:rsidR="005D236F" w:rsidRPr="00835373">
        <w:rPr>
          <w:rFonts w:ascii="Times New Roman" w:eastAsia="Times New Roman" w:hAnsi="Times New Roman" w:cs="Times New Roman"/>
          <w:sz w:val="32"/>
          <w:szCs w:val="32"/>
        </w:rPr>
        <w:t>*</w:t>
      </w:r>
    </w:p>
    <w:p w14:paraId="520698D7" w14:textId="77777777" w:rsidR="009A3580" w:rsidRPr="009A3580" w:rsidRDefault="009A3580" w:rsidP="004E22D1">
      <w:pPr>
        <w:rPr>
          <w:rFonts w:ascii="Times New Roman" w:eastAsia="Times New Roman" w:hAnsi="Times New Roman" w:cs="Times New Roman"/>
          <w:sz w:val="32"/>
          <w:szCs w:val="32"/>
        </w:rPr>
      </w:pPr>
    </w:p>
    <w:p w14:paraId="55F9E011" w14:textId="6E15C26A" w:rsidR="005D236F" w:rsidRDefault="005D236F" w:rsidP="004E22D1">
      <w:pPr>
        <w:rPr>
          <w:rFonts w:ascii="Times New Roman" w:eastAsia="Times New Roman" w:hAnsi="Times New Roman" w:cs="Times New Roman"/>
        </w:rPr>
      </w:pPr>
    </w:p>
    <w:p w14:paraId="7BE61F69" w14:textId="444961A5" w:rsidR="005D236F" w:rsidRPr="006064CF" w:rsidRDefault="005D236F" w:rsidP="005D236F">
      <w:pPr>
        <w:shd w:val="clear" w:color="auto" w:fill="FFFFFF"/>
        <w:rPr>
          <w:rFonts w:ascii="Times New Roman" w:hAnsi="Times New Roman" w:cs="Times New Roman"/>
          <w:sz w:val="20"/>
          <w:szCs w:val="20"/>
        </w:rPr>
      </w:pPr>
      <w:r w:rsidRPr="006064CF">
        <w:rPr>
          <w:rFonts w:ascii="Times New Roman" w:hAnsi="Times New Roman" w:cs="Times New Roman"/>
          <w:sz w:val="20"/>
          <w:szCs w:val="20"/>
        </w:rPr>
        <w:t xml:space="preserve">Electronic text © Dr. William Donaldson, Cambridge, Massachusetts, </w:t>
      </w:r>
      <w:r>
        <w:rPr>
          <w:rFonts w:ascii="Times New Roman" w:hAnsi="Times New Roman" w:cs="Times New Roman"/>
          <w:sz w:val="20"/>
          <w:szCs w:val="20"/>
        </w:rPr>
        <w:t>27 July</w:t>
      </w:r>
      <w:r w:rsidRPr="006064CF">
        <w:rPr>
          <w:rFonts w:ascii="Times New Roman" w:hAnsi="Times New Roman" w:cs="Times New Roman"/>
          <w:sz w:val="20"/>
          <w:szCs w:val="20"/>
        </w:rPr>
        <w:t xml:space="preserve"> 2020</w:t>
      </w:r>
    </w:p>
    <w:p w14:paraId="464FEFB0" w14:textId="77777777" w:rsidR="005D236F" w:rsidRPr="006064CF" w:rsidRDefault="005D236F" w:rsidP="005D236F">
      <w:pPr>
        <w:shd w:val="clear" w:color="auto" w:fill="FFFFFF"/>
        <w:rPr>
          <w:rFonts w:ascii="Times New Roman" w:hAnsi="Times New Roman" w:cs="Times New Roman"/>
          <w:sz w:val="20"/>
          <w:szCs w:val="20"/>
        </w:rPr>
      </w:pPr>
    </w:p>
    <w:p w14:paraId="53D05F55" w14:textId="77777777" w:rsidR="005D236F" w:rsidRPr="004E22D1" w:rsidRDefault="005D236F" w:rsidP="004E22D1">
      <w:pPr>
        <w:rPr>
          <w:rFonts w:ascii="Times New Roman" w:eastAsia="Times New Roman" w:hAnsi="Times New Roman" w:cs="Times New Roman"/>
        </w:rPr>
      </w:pPr>
    </w:p>
    <w:p w14:paraId="265AA1D7" w14:textId="1A5788EA" w:rsidR="007C44A0" w:rsidRDefault="007C44A0" w:rsidP="0078458C">
      <w:pPr>
        <w:rPr>
          <w:rFonts w:ascii="Arial" w:eastAsia="Times New Roman" w:hAnsi="Arial" w:cs="Arial"/>
          <w:sz w:val="20"/>
          <w:szCs w:val="20"/>
        </w:rPr>
      </w:pPr>
    </w:p>
    <w:p w14:paraId="2B2C2A63" w14:textId="5862E657" w:rsidR="00ED270D" w:rsidRDefault="00ED270D" w:rsidP="0078458C">
      <w:pPr>
        <w:rPr>
          <w:rFonts w:ascii="Arial" w:eastAsia="Times New Roman" w:hAnsi="Arial" w:cs="Arial"/>
          <w:sz w:val="20"/>
          <w:szCs w:val="20"/>
        </w:rPr>
      </w:pPr>
    </w:p>
    <w:p w14:paraId="652B714B" w14:textId="4EA63458" w:rsidR="00ED270D" w:rsidRDefault="00ED270D" w:rsidP="0078458C">
      <w:pPr>
        <w:rPr>
          <w:rFonts w:ascii="Arial" w:eastAsia="Times New Roman" w:hAnsi="Arial" w:cs="Arial"/>
          <w:sz w:val="20"/>
          <w:szCs w:val="20"/>
        </w:rPr>
      </w:pPr>
    </w:p>
    <w:p w14:paraId="5932F599" w14:textId="77777777" w:rsidR="00ED270D" w:rsidRPr="009A3580" w:rsidRDefault="00ED270D" w:rsidP="0078458C">
      <w:pPr>
        <w:rPr>
          <w:rFonts w:ascii="Arial" w:eastAsia="Times New Roman" w:hAnsi="Arial" w:cs="Arial"/>
          <w:color w:val="FF0000"/>
          <w:sz w:val="20"/>
          <w:szCs w:val="20"/>
        </w:rPr>
      </w:pPr>
    </w:p>
    <w:sectPr w:rsidR="00ED270D" w:rsidRPr="009A3580" w:rsidSect="009E23C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3B7"/>
    <w:rsid w:val="00031F54"/>
    <w:rsid w:val="00033A9B"/>
    <w:rsid w:val="00073486"/>
    <w:rsid w:val="00083F3E"/>
    <w:rsid w:val="000A344C"/>
    <w:rsid w:val="000A706C"/>
    <w:rsid w:val="000F26B3"/>
    <w:rsid w:val="00112E06"/>
    <w:rsid w:val="00126AC1"/>
    <w:rsid w:val="00143962"/>
    <w:rsid w:val="00167F68"/>
    <w:rsid w:val="001A2C08"/>
    <w:rsid w:val="00225DE5"/>
    <w:rsid w:val="00230571"/>
    <w:rsid w:val="00233163"/>
    <w:rsid w:val="00236D0F"/>
    <w:rsid w:val="00240DBF"/>
    <w:rsid w:val="00247043"/>
    <w:rsid w:val="0024713D"/>
    <w:rsid w:val="002B78C7"/>
    <w:rsid w:val="002E1946"/>
    <w:rsid w:val="002E60BC"/>
    <w:rsid w:val="002F052A"/>
    <w:rsid w:val="003014D3"/>
    <w:rsid w:val="00306557"/>
    <w:rsid w:val="003250EE"/>
    <w:rsid w:val="00361366"/>
    <w:rsid w:val="00364469"/>
    <w:rsid w:val="00370218"/>
    <w:rsid w:val="003A1497"/>
    <w:rsid w:val="003A5054"/>
    <w:rsid w:val="003B554A"/>
    <w:rsid w:val="003C38EA"/>
    <w:rsid w:val="003C6903"/>
    <w:rsid w:val="003E3BED"/>
    <w:rsid w:val="003F31D1"/>
    <w:rsid w:val="003F5C53"/>
    <w:rsid w:val="00406B1C"/>
    <w:rsid w:val="004123F9"/>
    <w:rsid w:val="00414E96"/>
    <w:rsid w:val="0042765E"/>
    <w:rsid w:val="00452C17"/>
    <w:rsid w:val="00461BF2"/>
    <w:rsid w:val="0046430B"/>
    <w:rsid w:val="00465FAE"/>
    <w:rsid w:val="00490839"/>
    <w:rsid w:val="004A1252"/>
    <w:rsid w:val="004B1E53"/>
    <w:rsid w:val="004E22D1"/>
    <w:rsid w:val="005015C7"/>
    <w:rsid w:val="005028C0"/>
    <w:rsid w:val="00521BB3"/>
    <w:rsid w:val="0054193D"/>
    <w:rsid w:val="00545F2D"/>
    <w:rsid w:val="00547B8D"/>
    <w:rsid w:val="00556758"/>
    <w:rsid w:val="00564461"/>
    <w:rsid w:val="005C12DC"/>
    <w:rsid w:val="005C585D"/>
    <w:rsid w:val="005D236F"/>
    <w:rsid w:val="005F1D3D"/>
    <w:rsid w:val="005F39C3"/>
    <w:rsid w:val="00602A37"/>
    <w:rsid w:val="00611C68"/>
    <w:rsid w:val="00641087"/>
    <w:rsid w:val="006764A1"/>
    <w:rsid w:val="0069667F"/>
    <w:rsid w:val="006A0606"/>
    <w:rsid w:val="006B320E"/>
    <w:rsid w:val="006B6CA2"/>
    <w:rsid w:val="006C19B2"/>
    <w:rsid w:val="006E3B8C"/>
    <w:rsid w:val="006E75F9"/>
    <w:rsid w:val="006F097A"/>
    <w:rsid w:val="006F5AE8"/>
    <w:rsid w:val="007024F5"/>
    <w:rsid w:val="007248C5"/>
    <w:rsid w:val="00735C68"/>
    <w:rsid w:val="007513B7"/>
    <w:rsid w:val="00764AEB"/>
    <w:rsid w:val="00766BAF"/>
    <w:rsid w:val="0078196F"/>
    <w:rsid w:val="0078458C"/>
    <w:rsid w:val="007C44A0"/>
    <w:rsid w:val="007D58A4"/>
    <w:rsid w:val="007D7660"/>
    <w:rsid w:val="00811284"/>
    <w:rsid w:val="00811633"/>
    <w:rsid w:val="008303F4"/>
    <w:rsid w:val="00835373"/>
    <w:rsid w:val="008550B2"/>
    <w:rsid w:val="0085589C"/>
    <w:rsid w:val="00866208"/>
    <w:rsid w:val="00891D52"/>
    <w:rsid w:val="008D1668"/>
    <w:rsid w:val="00927C66"/>
    <w:rsid w:val="0093505D"/>
    <w:rsid w:val="009457C6"/>
    <w:rsid w:val="00994D73"/>
    <w:rsid w:val="009A2BE2"/>
    <w:rsid w:val="009A3580"/>
    <w:rsid w:val="009B2376"/>
    <w:rsid w:val="009C5333"/>
    <w:rsid w:val="009C5EA4"/>
    <w:rsid w:val="009E23C4"/>
    <w:rsid w:val="009E2D82"/>
    <w:rsid w:val="009E3535"/>
    <w:rsid w:val="00A054B4"/>
    <w:rsid w:val="00A17455"/>
    <w:rsid w:val="00A469F3"/>
    <w:rsid w:val="00A577F6"/>
    <w:rsid w:val="00A65772"/>
    <w:rsid w:val="00A677E1"/>
    <w:rsid w:val="00A839DC"/>
    <w:rsid w:val="00A87459"/>
    <w:rsid w:val="00A957D0"/>
    <w:rsid w:val="00AB0A86"/>
    <w:rsid w:val="00AB1002"/>
    <w:rsid w:val="00AC7ADC"/>
    <w:rsid w:val="00B20FED"/>
    <w:rsid w:val="00B40AD8"/>
    <w:rsid w:val="00B453A9"/>
    <w:rsid w:val="00B671FA"/>
    <w:rsid w:val="00B816C3"/>
    <w:rsid w:val="00B90460"/>
    <w:rsid w:val="00B90EE9"/>
    <w:rsid w:val="00BE2576"/>
    <w:rsid w:val="00BF3CB9"/>
    <w:rsid w:val="00C0163A"/>
    <w:rsid w:val="00C05822"/>
    <w:rsid w:val="00C34A7A"/>
    <w:rsid w:val="00C4234D"/>
    <w:rsid w:val="00C42E59"/>
    <w:rsid w:val="00C434EC"/>
    <w:rsid w:val="00C60701"/>
    <w:rsid w:val="00C9540C"/>
    <w:rsid w:val="00CA1ECF"/>
    <w:rsid w:val="00CC3D11"/>
    <w:rsid w:val="00CE750E"/>
    <w:rsid w:val="00D23017"/>
    <w:rsid w:val="00D35313"/>
    <w:rsid w:val="00D474C5"/>
    <w:rsid w:val="00D957E9"/>
    <w:rsid w:val="00D95D54"/>
    <w:rsid w:val="00DA2872"/>
    <w:rsid w:val="00DA4E39"/>
    <w:rsid w:val="00DB6411"/>
    <w:rsid w:val="00DD1AA9"/>
    <w:rsid w:val="00DD2A74"/>
    <w:rsid w:val="00DD3CEC"/>
    <w:rsid w:val="00DE11F4"/>
    <w:rsid w:val="00E04069"/>
    <w:rsid w:val="00E07DBF"/>
    <w:rsid w:val="00E1323B"/>
    <w:rsid w:val="00E15A92"/>
    <w:rsid w:val="00E37854"/>
    <w:rsid w:val="00EA23B8"/>
    <w:rsid w:val="00EB0A5F"/>
    <w:rsid w:val="00ED270D"/>
    <w:rsid w:val="00F578F1"/>
    <w:rsid w:val="00F77FB3"/>
    <w:rsid w:val="00FE50F8"/>
    <w:rsid w:val="00FF22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87E093"/>
  <w14:defaultImageDpi w14:val="32767"/>
  <w15:chartTrackingRefBased/>
  <w15:docId w15:val="{C9BF8C26-A67B-EE45-8577-EF8B6C9941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72559">
      <w:bodyDiv w:val="1"/>
      <w:marLeft w:val="0"/>
      <w:marRight w:val="0"/>
      <w:marTop w:val="0"/>
      <w:marBottom w:val="0"/>
      <w:divBdr>
        <w:top w:val="none" w:sz="0" w:space="0" w:color="auto"/>
        <w:left w:val="none" w:sz="0" w:space="0" w:color="auto"/>
        <w:bottom w:val="none" w:sz="0" w:space="0" w:color="auto"/>
        <w:right w:val="none" w:sz="0" w:space="0" w:color="auto"/>
      </w:divBdr>
    </w:div>
    <w:div w:id="81764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g"/><Relationship Id="rId17" Type="http://schemas.openxmlformats.org/officeDocument/2006/relationships/image" Target="media/image14.jpg"/><Relationship Id="rId2" Type="http://schemas.openxmlformats.org/officeDocument/2006/relationships/settings" Target="settings.xml"/><Relationship Id="rId16" Type="http://schemas.openxmlformats.org/officeDocument/2006/relationships/image" Target="media/image13.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5" Type="http://schemas.openxmlformats.org/officeDocument/2006/relationships/image" Target="media/image2.jpeg"/><Relationship Id="rId15" Type="http://schemas.openxmlformats.org/officeDocument/2006/relationships/image" Target="media/image12.jpg"/><Relationship Id="rId10" Type="http://schemas.openxmlformats.org/officeDocument/2006/relationships/image" Target="media/image7.jp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1337</Words>
  <Characters>6966</Characters>
  <Application>Microsoft Office Word</Application>
  <DocSecurity>0</DocSecurity>
  <Lines>158</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wdonald@mit.edu</dc:creator>
  <cp:keywords/>
  <dc:description/>
  <cp:lastModifiedBy>William Donaldson</cp:lastModifiedBy>
  <cp:revision>2</cp:revision>
  <dcterms:created xsi:type="dcterms:W3CDTF">2025-03-05T20:01:00Z</dcterms:created>
  <dcterms:modified xsi:type="dcterms:W3CDTF">2025-03-05T20:01:00Z</dcterms:modified>
</cp:coreProperties>
</file>