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4509B4" w14:textId="7071CD55" w:rsidR="000E58C4" w:rsidRDefault="007C31E6" w:rsidP="00EB39DA">
      <w:pPr>
        <w:pBdr>
          <w:bottom w:val="single" w:sz="6" w:space="1" w:color="auto"/>
        </w:pBdr>
        <w:ind w:left="360" w:right="1927"/>
        <w:rPr>
          <w:sz w:val="28"/>
          <w:szCs w:val="28"/>
        </w:rPr>
      </w:pPr>
      <w:r>
        <w:rPr>
          <w:sz w:val="28"/>
          <w:szCs w:val="28"/>
        </w:rPr>
        <w:t>The Marquis of Argyl</w:t>
      </w:r>
      <w:r w:rsidR="006C3572">
        <w:rPr>
          <w:sz w:val="28"/>
          <w:szCs w:val="28"/>
        </w:rPr>
        <w:t>l</w:t>
      </w:r>
      <w:r>
        <w:rPr>
          <w:sz w:val="28"/>
          <w:szCs w:val="28"/>
        </w:rPr>
        <w:t>’s Salute</w:t>
      </w:r>
    </w:p>
    <w:p w14:paraId="11EA79A9" w14:textId="3601BA1A" w:rsidR="007C31E6" w:rsidRDefault="007C31E6" w:rsidP="00EB39DA">
      <w:pPr>
        <w:ind w:left="360" w:right="1927"/>
        <w:rPr>
          <w:sz w:val="28"/>
          <w:szCs w:val="28"/>
        </w:rPr>
      </w:pPr>
    </w:p>
    <w:p w14:paraId="7B4D4C43" w14:textId="512873C7" w:rsidR="00284AB8" w:rsidRPr="00AC4B96" w:rsidRDefault="00284AB8" w:rsidP="00EB39DA">
      <w:pPr>
        <w:ind w:left="360" w:right="1927"/>
      </w:pPr>
      <w:r w:rsidRPr="00AC4B96">
        <w:t>There are settings of this tune in the following manuscript sources:</w:t>
      </w:r>
    </w:p>
    <w:p w14:paraId="17EE7D2D" w14:textId="41BEE3E3" w:rsidR="00284AB8" w:rsidRPr="00AC4B96" w:rsidRDefault="00A25619" w:rsidP="00EB39DA">
      <w:pPr>
        <w:ind w:left="360" w:right="1927"/>
      </w:pPr>
      <w:r>
        <w:rPr>
          <w:b/>
        </w:rPr>
        <w:t xml:space="preserve">Colin Mór Campbell, </w:t>
      </w:r>
      <w:r w:rsidRPr="00A25619">
        <w:rPr>
          <w:bCs/>
        </w:rPr>
        <w:t>“</w:t>
      </w:r>
      <w:r w:rsidR="000834B0" w:rsidRPr="00A25619">
        <w:rPr>
          <w:bCs/>
        </w:rPr>
        <w:t>Nether Lorn</w:t>
      </w:r>
      <w:r w:rsidRPr="00A25619">
        <w:rPr>
          <w:bCs/>
        </w:rPr>
        <w:t xml:space="preserve"> Canntaireachd”</w:t>
      </w:r>
      <w:r w:rsidR="00AC4B96" w:rsidRPr="00AC4B96">
        <w:t xml:space="preserve">, </w:t>
      </w:r>
      <w:r w:rsidR="000834B0" w:rsidRPr="00AC4B96">
        <w:t>ii,159-162 (with the title “Donaich dall Mhac Donail Nuras”)</w:t>
      </w:r>
      <w:r w:rsidR="00755E9B" w:rsidRPr="00AC4B96">
        <w:t>;</w:t>
      </w:r>
    </w:p>
    <w:p w14:paraId="6CD11FD0" w14:textId="0083A31F" w:rsidR="00A13D37" w:rsidRPr="00AC4B96" w:rsidRDefault="00A13D37" w:rsidP="00EB39DA">
      <w:pPr>
        <w:ind w:left="360" w:right="1927"/>
        <w:rPr>
          <w:rFonts w:cs="Arial"/>
        </w:rPr>
      </w:pPr>
      <w:r w:rsidRPr="00AC4B96">
        <w:rPr>
          <w:b/>
        </w:rPr>
        <w:t>Donald MacDonald</w:t>
      </w:r>
      <w:r w:rsidRPr="00A25619">
        <w:rPr>
          <w:bCs/>
        </w:rPr>
        <w:t>’s MS</w:t>
      </w:r>
      <w:r w:rsidRPr="00AC4B96">
        <w:t xml:space="preserve">, </w:t>
      </w:r>
      <w:r w:rsidRPr="00AC4B96">
        <w:rPr>
          <w:rFonts w:cs="Arial"/>
        </w:rPr>
        <w:t>ff.245-248;</w:t>
      </w:r>
    </w:p>
    <w:p w14:paraId="4D9C83C2" w14:textId="68FF6A7F" w:rsidR="00A13D37" w:rsidRPr="00AC4B96" w:rsidRDefault="00A13D37" w:rsidP="00EB39DA">
      <w:pPr>
        <w:ind w:left="360" w:right="1927"/>
        <w:rPr>
          <w:rFonts w:cs="Arial"/>
          <w:b/>
        </w:rPr>
      </w:pPr>
      <w:r w:rsidRPr="00AC4B96">
        <w:rPr>
          <w:rFonts w:cs="Arial"/>
          <w:b/>
        </w:rPr>
        <w:t>Peter Reid</w:t>
      </w:r>
      <w:r w:rsidRPr="00A25619">
        <w:rPr>
          <w:rFonts w:cs="Arial"/>
          <w:bCs/>
        </w:rPr>
        <w:t>’s MS</w:t>
      </w:r>
      <w:r w:rsidR="00AC4B96" w:rsidRPr="00A25619">
        <w:rPr>
          <w:rFonts w:cs="Arial"/>
          <w:bCs/>
        </w:rPr>
        <w:t>,</w:t>
      </w:r>
      <w:r w:rsidRPr="00AC4B96">
        <w:rPr>
          <w:rFonts w:cs="Arial"/>
          <w:b/>
        </w:rPr>
        <w:t xml:space="preserve"> </w:t>
      </w:r>
      <w:r w:rsidRPr="00AC4B96">
        <w:rPr>
          <w:rFonts w:cs="Arial"/>
        </w:rPr>
        <w:t>ff.2</w:t>
      </w:r>
      <w:r w:rsidR="007675FA">
        <w:rPr>
          <w:rFonts w:cs="Arial"/>
        </w:rPr>
        <w:t>5</w:t>
      </w:r>
      <w:r w:rsidRPr="00AC4B96">
        <w:rPr>
          <w:rFonts w:cs="Arial"/>
        </w:rPr>
        <w:t>-2</w:t>
      </w:r>
      <w:r w:rsidR="006E3E27">
        <w:rPr>
          <w:rFonts w:cs="Arial"/>
        </w:rPr>
        <w:t>6</w:t>
      </w:r>
      <w:r w:rsidRPr="00AC4B96">
        <w:rPr>
          <w:rFonts w:cs="Arial"/>
        </w:rPr>
        <w:t>;</w:t>
      </w:r>
    </w:p>
    <w:p w14:paraId="0D708AA0" w14:textId="3FE3DE6E" w:rsidR="00A13D37" w:rsidRPr="00AC4B96" w:rsidRDefault="00A13D37" w:rsidP="00EB39DA">
      <w:pPr>
        <w:ind w:left="360" w:right="1927"/>
        <w:rPr>
          <w:rFonts w:cs="Arial"/>
        </w:rPr>
      </w:pPr>
      <w:r w:rsidRPr="00AC4B96">
        <w:rPr>
          <w:rFonts w:cs="Arial"/>
          <w:b/>
        </w:rPr>
        <w:t>David Glen</w:t>
      </w:r>
      <w:r w:rsidRPr="00A25619">
        <w:rPr>
          <w:rFonts w:cs="Arial"/>
          <w:bCs/>
        </w:rPr>
        <w:t>’s MS,</w:t>
      </w:r>
      <w:r w:rsidRPr="00AC4B96">
        <w:rPr>
          <w:rFonts w:cs="Arial"/>
          <w:b/>
        </w:rPr>
        <w:t xml:space="preserve"> </w:t>
      </w:r>
      <w:r w:rsidRPr="00AC4B96">
        <w:rPr>
          <w:rFonts w:cs="Arial"/>
        </w:rPr>
        <w:t>ff.382-384</w:t>
      </w:r>
      <w:r w:rsidR="00AC4B96">
        <w:rPr>
          <w:rFonts w:cs="Arial"/>
        </w:rPr>
        <w:t xml:space="preserve"> (with the title “</w:t>
      </w:r>
      <w:r w:rsidRPr="00AC4B96">
        <w:rPr>
          <w:rFonts w:cs="Arial"/>
        </w:rPr>
        <w:t>The Marquis of Tullibardine</w:t>
      </w:r>
      <w:r w:rsidR="00AC4B96">
        <w:rPr>
          <w:rFonts w:cs="Arial"/>
        </w:rPr>
        <w:t>’</w:t>
      </w:r>
      <w:r w:rsidRPr="00AC4B96">
        <w:rPr>
          <w:rFonts w:cs="Arial"/>
        </w:rPr>
        <w:t>s Salute at Dunvegan Castle</w:t>
      </w:r>
      <w:r w:rsidR="00AC4B96">
        <w:rPr>
          <w:rFonts w:cs="Arial"/>
        </w:rPr>
        <w:t>”</w:t>
      </w:r>
      <w:r w:rsidR="002F45BB">
        <w:rPr>
          <w:rFonts w:cs="Arial"/>
        </w:rPr>
        <w:t>)</w:t>
      </w:r>
      <w:r w:rsidR="00B869CA">
        <w:rPr>
          <w:rFonts w:cs="Arial"/>
        </w:rPr>
        <w:t>;</w:t>
      </w:r>
      <w:r w:rsidRPr="00AC4B96">
        <w:rPr>
          <w:rFonts w:cs="Arial"/>
        </w:rPr>
        <w:t xml:space="preserve">  </w:t>
      </w:r>
    </w:p>
    <w:p w14:paraId="02EA328B" w14:textId="77777777" w:rsidR="00A13D37" w:rsidRPr="00AC4B96" w:rsidRDefault="00A13D37" w:rsidP="00EB39DA">
      <w:pPr>
        <w:ind w:left="360" w:right="1927"/>
        <w:rPr>
          <w:rFonts w:cs="Arial"/>
        </w:rPr>
      </w:pPr>
    </w:p>
    <w:p w14:paraId="61C8873F" w14:textId="5F76A3E8" w:rsidR="00A13D37" w:rsidRDefault="00AC4B96" w:rsidP="00EB39DA">
      <w:pPr>
        <w:ind w:left="360" w:right="1927"/>
        <w:rPr>
          <w:rFonts w:cs="Arial"/>
        </w:rPr>
      </w:pPr>
      <w:r>
        <w:rPr>
          <w:rFonts w:cs="Arial"/>
        </w:rPr>
        <w:t>a</w:t>
      </w:r>
      <w:r w:rsidR="00A13D37" w:rsidRPr="00AC4B96">
        <w:rPr>
          <w:rFonts w:cs="Arial"/>
        </w:rPr>
        <w:t>nd in the following published sources:</w:t>
      </w:r>
    </w:p>
    <w:p w14:paraId="360DA707" w14:textId="382FB956" w:rsidR="00FA38D7" w:rsidRPr="00FA38D7" w:rsidRDefault="007D1F5E" w:rsidP="00EB39DA">
      <w:pPr>
        <w:ind w:left="360" w:right="1927"/>
        <w:rPr>
          <w:rFonts w:cs="Arial"/>
          <w:i/>
          <w:szCs w:val="20"/>
        </w:rPr>
      </w:pPr>
      <w:r>
        <w:rPr>
          <w:rFonts w:cs="Arial"/>
          <w:b/>
        </w:rPr>
        <w:t xml:space="preserve">Niel MacLeod of </w:t>
      </w:r>
      <w:r w:rsidRPr="007D1F5E">
        <w:rPr>
          <w:rFonts w:cs="Arial"/>
          <w:b/>
        </w:rPr>
        <w:t>Gesto</w:t>
      </w:r>
      <w:r>
        <w:rPr>
          <w:rFonts w:cs="Arial"/>
        </w:rPr>
        <w:t xml:space="preserve">, </w:t>
      </w:r>
      <w:r>
        <w:rPr>
          <w:rFonts w:cs="Arial"/>
          <w:i/>
        </w:rPr>
        <w:t xml:space="preserve">Collection of Pibaireachd or Pipe Tunes, </w:t>
      </w:r>
      <w:r>
        <w:rPr>
          <w:rFonts w:cs="Arial"/>
        </w:rPr>
        <w:t xml:space="preserve">pp.26-7 (with the title </w:t>
      </w:r>
      <w:r w:rsidR="00FA38D7">
        <w:rPr>
          <w:rFonts w:cs="Arial"/>
          <w:szCs w:val="20"/>
        </w:rPr>
        <w:t>“</w:t>
      </w:r>
      <w:r w:rsidR="00FA38D7" w:rsidRPr="006C3572">
        <w:rPr>
          <w:rFonts w:cs="Arial"/>
          <w:szCs w:val="20"/>
        </w:rPr>
        <w:t>Marquis of Talibeardin</w:t>
      </w:r>
      <w:r w:rsidR="00FA38D7">
        <w:rPr>
          <w:rFonts w:cs="Arial"/>
          <w:szCs w:val="20"/>
        </w:rPr>
        <w:t>’</w:t>
      </w:r>
      <w:r w:rsidR="00FA38D7" w:rsidRPr="006C3572">
        <w:rPr>
          <w:rFonts w:cs="Arial"/>
          <w:szCs w:val="20"/>
        </w:rPr>
        <w:t>s  Salute at Dunvegan Castle</w:t>
      </w:r>
      <w:r w:rsidR="00FA38D7">
        <w:rPr>
          <w:rFonts w:cs="Arial"/>
          <w:szCs w:val="20"/>
        </w:rPr>
        <w:t xml:space="preserve">, </w:t>
      </w:r>
      <w:r w:rsidR="00FA38D7">
        <w:rPr>
          <w:rFonts w:cs="Arial"/>
          <w:i/>
          <w:szCs w:val="20"/>
        </w:rPr>
        <w:t>played by Patrig Oig Maccrimmon</w:t>
      </w:r>
      <w:r w:rsidR="00FA38D7">
        <w:rPr>
          <w:rFonts w:cs="Arial"/>
          <w:szCs w:val="20"/>
        </w:rPr>
        <w:t>”);</w:t>
      </w:r>
    </w:p>
    <w:p w14:paraId="453E6E71" w14:textId="752D00E7" w:rsidR="007D1F5E" w:rsidRDefault="007D1F5E" w:rsidP="00EB39DA">
      <w:pPr>
        <w:ind w:left="360" w:right="1927"/>
        <w:rPr>
          <w:rFonts w:cs="Arial"/>
        </w:rPr>
      </w:pPr>
      <w:r w:rsidRPr="007D1F5E">
        <w:rPr>
          <w:rFonts w:cs="Arial"/>
          <w:b/>
        </w:rPr>
        <w:t>Angus MacKay</w:t>
      </w:r>
      <w:r>
        <w:rPr>
          <w:rFonts w:cs="Arial"/>
        </w:rPr>
        <w:t xml:space="preserve">, </w:t>
      </w:r>
      <w:r>
        <w:rPr>
          <w:rFonts w:cs="Arial"/>
          <w:i/>
        </w:rPr>
        <w:t xml:space="preserve">Collection of Ancient Piobaireachd, </w:t>
      </w:r>
      <w:r>
        <w:rPr>
          <w:rFonts w:cs="Arial"/>
        </w:rPr>
        <w:t>pp.61-2;</w:t>
      </w:r>
    </w:p>
    <w:p w14:paraId="6315C76C" w14:textId="7B5C7739" w:rsidR="007D1F5E" w:rsidRDefault="007D1F5E" w:rsidP="00EB39DA">
      <w:pPr>
        <w:ind w:left="360" w:right="1927"/>
        <w:rPr>
          <w:rFonts w:cs="Arial"/>
        </w:rPr>
      </w:pPr>
      <w:r w:rsidRPr="007D1F5E">
        <w:rPr>
          <w:rFonts w:cs="Arial"/>
          <w:b/>
        </w:rPr>
        <w:t>C. S. Thomason</w:t>
      </w:r>
      <w:r>
        <w:rPr>
          <w:rFonts w:cs="Arial"/>
        </w:rPr>
        <w:t xml:space="preserve">, </w:t>
      </w:r>
      <w:r>
        <w:rPr>
          <w:rFonts w:cs="Arial"/>
          <w:i/>
        </w:rPr>
        <w:t xml:space="preserve">Ceol Mor, </w:t>
      </w:r>
      <w:r>
        <w:rPr>
          <w:rFonts w:cs="Arial"/>
        </w:rPr>
        <w:t>p.197;</w:t>
      </w:r>
    </w:p>
    <w:p w14:paraId="4DF5A719" w14:textId="3ECBB886" w:rsidR="007D1F5E" w:rsidRDefault="007D1F5E" w:rsidP="00EB39DA">
      <w:pPr>
        <w:ind w:left="360" w:right="1927"/>
        <w:rPr>
          <w:rFonts w:cs="Arial"/>
        </w:rPr>
      </w:pPr>
      <w:r w:rsidRPr="007D1F5E">
        <w:rPr>
          <w:rFonts w:cs="Arial"/>
          <w:b/>
        </w:rPr>
        <w:t>David Glen</w:t>
      </w:r>
      <w:r>
        <w:rPr>
          <w:rFonts w:cs="Arial"/>
        </w:rPr>
        <w:t xml:space="preserve">, </w:t>
      </w:r>
      <w:r>
        <w:rPr>
          <w:rFonts w:cs="Arial"/>
          <w:i/>
        </w:rPr>
        <w:t xml:space="preserve">Collection of Ancient Piobaireachd, </w:t>
      </w:r>
      <w:r>
        <w:rPr>
          <w:rFonts w:cs="Arial"/>
        </w:rPr>
        <w:t>pp.226-7.</w:t>
      </w:r>
    </w:p>
    <w:p w14:paraId="638E7CDC" w14:textId="77777777" w:rsidR="00FD6DF1" w:rsidRDefault="00FD6DF1" w:rsidP="00EB39DA">
      <w:pPr>
        <w:ind w:left="360" w:right="1927"/>
        <w:rPr>
          <w:rFonts w:cs="Arial"/>
        </w:rPr>
      </w:pPr>
    </w:p>
    <w:p w14:paraId="632A8FA5" w14:textId="5EEE75BF" w:rsidR="007D1F5E" w:rsidRDefault="00FF6B0C" w:rsidP="00EB39DA">
      <w:pPr>
        <w:ind w:left="360" w:right="1927"/>
        <w:rPr>
          <w:rFonts w:cs="Arial"/>
        </w:rPr>
      </w:pPr>
      <w:r w:rsidRPr="00FD6DF1">
        <w:rPr>
          <w:rFonts w:cs="Arial"/>
          <w:b/>
        </w:rPr>
        <w:t>Colin Mór Campbell</w:t>
      </w:r>
      <w:r>
        <w:rPr>
          <w:rFonts w:cs="Arial"/>
        </w:rPr>
        <w:t xml:space="preserve"> </w:t>
      </w:r>
      <w:r w:rsidR="000E14A6">
        <w:rPr>
          <w:rFonts w:cs="Arial"/>
        </w:rPr>
        <w:t>treats</w:t>
      </w:r>
      <w:r>
        <w:rPr>
          <w:rFonts w:cs="Arial"/>
        </w:rPr>
        <w:t xml:space="preserve"> the tune as follows:</w:t>
      </w:r>
    </w:p>
    <w:p w14:paraId="0EC3A4A4" w14:textId="77777777" w:rsidR="00FD6DF1" w:rsidRDefault="00FD6DF1" w:rsidP="00EB39DA">
      <w:pPr>
        <w:ind w:left="360" w:right="1927"/>
        <w:rPr>
          <w:rFonts w:cs="Arial"/>
        </w:rPr>
      </w:pPr>
    </w:p>
    <w:p w14:paraId="048DAA66" w14:textId="4BD5C56A" w:rsidR="00FF6B0C" w:rsidRDefault="00FF6B0C" w:rsidP="00EB39DA">
      <w:pPr>
        <w:ind w:left="360" w:right="1927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5173424B" wp14:editId="6A40A003">
            <wp:extent cx="5230368" cy="3200400"/>
            <wp:effectExtent l="25400" t="25400" r="279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rquis of Argyle's Salute, Nether Lorn 1 copy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9" t="64364" r="2097" b="-878"/>
                    <a:stretch/>
                  </pic:blipFill>
                  <pic:spPr bwMode="auto">
                    <a:xfrm>
                      <a:off x="0" y="0"/>
                      <a:ext cx="5230368" cy="3200400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120000" lon="0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35EBA" w14:textId="28EF81EB" w:rsidR="00A14DCF" w:rsidRDefault="00A14DCF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3C628EB2" wp14:editId="5C7D7014">
            <wp:extent cx="5202936" cy="877824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rquis of Argyle's Salute, Nether Lorn 2.jpe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5" t="8846" r="26398" b="471"/>
                    <a:stretch/>
                  </pic:blipFill>
                  <pic:spPr bwMode="auto">
                    <a:xfrm>
                      <a:off x="0" y="0"/>
                      <a:ext cx="5202936" cy="8778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7E227" w14:textId="468E1073" w:rsidR="00A14DCF" w:rsidRDefault="00A14DCF" w:rsidP="00EB39DA">
      <w:pPr>
        <w:ind w:left="360" w:right="1927"/>
        <w:rPr>
          <w:rFonts w:cs="Arial"/>
        </w:rPr>
      </w:pPr>
    </w:p>
    <w:p w14:paraId="5319F101" w14:textId="403100CC" w:rsidR="00A14DCF" w:rsidRDefault="002C3436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3A4BC05" wp14:editId="50DB8873">
            <wp:simplePos x="0" y="0"/>
            <wp:positionH relativeFrom="column">
              <wp:align>left</wp:align>
            </wp:positionH>
            <wp:positionV relativeFrom="page">
              <wp:align>top</wp:align>
            </wp:positionV>
            <wp:extent cx="5276088" cy="886968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quis of Argyle's Salute, Nether Lorn 3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8" t="8164" r="2017" b="-247"/>
                    <a:stretch/>
                  </pic:blipFill>
                  <pic:spPr bwMode="auto">
                    <a:xfrm>
                      <a:off x="0" y="0"/>
                      <a:ext cx="5276088" cy="886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626C">
        <w:rPr>
          <w:rFonts w:cs="Arial"/>
        </w:rPr>
        <w:br w:type="textWrapping" w:clear="all"/>
      </w:r>
    </w:p>
    <w:p w14:paraId="40EB2621" w14:textId="182288E5" w:rsidR="009146F3" w:rsidRDefault="009146F3" w:rsidP="00EB39DA">
      <w:pPr>
        <w:ind w:left="360" w:right="1927"/>
        <w:rPr>
          <w:rFonts w:cs="Arial"/>
        </w:rPr>
      </w:pPr>
    </w:p>
    <w:p w14:paraId="7FEA88E9" w14:textId="7630871F" w:rsidR="009146F3" w:rsidRPr="007D1F5E" w:rsidRDefault="009146F3" w:rsidP="00EB39DA">
      <w:pPr>
        <w:ind w:left="360" w:right="1927"/>
        <w:rPr>
          <w:rFonts w:cs="Arial"/>
        </w:rPr>
      </w:pPr>
    </w:p>
    <w:p w14:paraId="049E9DBF" w14:textId="189A9F93" w:rsidR="00696E52" w:rsidRDefault="006C5D28" w:rsidP="00EB39DA">
      <w:pPr>
        <w:ind w:left="360" w:right="1927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7EE8776E" wp14:editId="77292336">
            <wp:extent cx="5065776" cy="411480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arquis of Argyle's Salute, Nether Lorn 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748" r="977" b="-1"/>
                    <a:stretch/>
                  </pic:blipFill>
                  <pic:spPr bwMode="auto">
                    <a:xfrm>
                      <a:off x="0" y="0"/>
                      <a:ext cx="5065776" cy="411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AAC3A" w14:textId="77777777" w:rsidR="006C5D28" w:rsidRDefault="006C5D28" w:rsidP="00EB39DA">
      <w:pPr>
        <w:ind w:left="360" w:right="1927"/>
        <w:rPr>
          <w:rFonts w:cs="Arial"/>
        </w:rPr>
      </w:pPr>
    </w:p>
    <w:p w14:paraId="40C8714E" w14:textId="77777777" w:rsidR="00B87D1F" w:rsidRDefault="00B87D1F" w:rsidP="00EB39DA">
      <w:pPr>
        <w:ind w:left="360" w:right="1927"/>
        <w:rPr>
          <w:rFonts w:cs="Arial"/>
        </w:rPr>
      </w:pPr>
    </w:p>
    <w:p w14:paraId="64FD7359" w14:textId="4B040426" w:rsidR="00DC675A" w:rsidRDefault="003F4224" w:rsidP="00EB39DA">
      <w:pPr>
        <w:ind w:left="360" w:right="1927"/>
        <w:rPr>
          <w:rFonts w:cs="Arial"/>
        </w:rPr>
      </w:pPr>
      <w:r>
        <w:rPr>
          <w:rFonts w:cs="Arial"/>
        </w:rPr>
        <w:t xml:space="preserve">In structural terms, </w:t>
      </w:r>
      <w:r w:rsidR="00A25619">
        <w:rPr>
          <w:rFonts w:cs="Arial"/>
          <w:b/>
        </w:rPr>
        <w:t>Colin Campbell</w:t>
      </w:r>
      <w:r w:rsidR="00A25619">
        <w:rPr>
          <w:rFonts w:cs="Arial"/>
          <w:bCs/>
        </w:rPr>
        <w:t>’s</w:t>
      </w:r>
      <w:r w:rsidR="001F3919">
        <w:rPr>
          <w:rFonts w:cs="Arial"/>
        </w:rPr>
        <w:t xml:space="preserve"> </w:t>
      </w:r>
      <w:r>
        <w:rPr>
          <w:rFonts w:cs="Arial"/>
        </w:rPr>
        <w:t>ground</w:t>
      </w:r>
      <w:r w:rsidR="00B87D1F">
        <w:rPr>
          <w:rFonts w:cs="Arial"/>
        </w:rPr>
        <w:t xml:space="preserve"> </w:t>
      </w:r>
      <w:r w:rsidR="001F3919">
        <w:rPr>
          <w:rFonts w:cs="Arial"/>
        </w:rPr>
        <w:t>is in four lines</w:t>
      </w:r>
      <w:r>
        <w:rPr>
          <w:rFonts w:cs="Arial"/>
        </w:rPr>
        <w:t>:</w:t>
      </w:r>
      <w:r w:rsidR="00091D04">
        <w:rPr>
          <w:rFonts w:cs="Arial"/>
        </w:rPr>
        <w:t xml:space="preserve">  </w:t>
      </w:r>
      <w:r>
        <w:rPr>
          <w:rFonts w:cs="Arial"/>
        </w:rPr>
        <w:t>a</w:t>
      </w:r>
      <w:r w:rsidR="00DC675A">
        <w:rPr>
          <w:rFonts w:cs="Arial"/>
        </w:rPr>
        <w:t xml:space="preserve"> </w:t>
      </w:r>
      <w:r w:rsidR="004A3057">
        <w:rPr>
          <w:rFonts w:cs="Arial"/>
        </w:rPr>
        <w:t>six</w:t>
      </w:r>
      <w:r w:rsidR="000E14A6">
        <w:rPr>
          <w:rFonts w:cs="Arial"/>
        </w:rPr>
        <w:t>-</w:t>
      </w:r>
      <w:r w:rsidR="004A3057">
        <w:rPr>
          <w:rFonts w:cs="Arial"/>
        </w:rPr>
        <w:t xml:space="preserve">bar line one, ending in </w:t>
      </w:r>
      <w:r w:rsidR="004A3057" w:rsidRPr="00BE0C13">
        <w:rPr>
          <w:rFonts w:cs="Arial"/>
          <w:i/>
        </w:rPr>
        <w:t>hirarin hiharin</w:t>
      </w:r>
      <w:r w:rsidR="004A3057">
        <w:rPr>
          <w:rFonts w:cs="Arial"/>
        </w:rPr>
        <w:t xml:space="preserve"> is repeated </w:t>
      </w:r>
      <w:r>
        <w:rPr>
          <w:rFonts w:cs="Arial"/>
        </w:rPr>
        <w:t xml:space="preserve">to form line two, </w:t>
      </w:r>
      <w:r w:rsidR="004A3057">
        <w:rPr>
          <w:rFonts w:cs="Arial"/>
        </w:rPr>
        <w:t xml:space="preserve">with the open ending </w:t>
      </w:r>
      <w:r w:rsidR="004A3057" w:rsidRPr="00BE0C13">
        <w:rPr>
          <w:rFonts w:cs="Arial"/>
          <w:i/>
        </w:rPr>
        <w:t>hihorodo hihororo</w:t>
      </w:r>
      <w:r w:rsidR="004A3057">
        <w:rPr>
          <w:rFonts w:cs="Arial"/>
        </w:rPr>
        <w:t xml:space="preserve"> subst</w:t>
      </w:r>
      <w:r w:rsidR="00091D04">
        <w:rPr>
          <w:rFonts w:cs="Arial"/>
        </w:rPr>
        <w:t>it</w:t>
      </w:r>
      <w:r w:rsidR="004A3057">
        <w:rPr>
          <w:rFonts w:cs="Arial"/>
        </w:rPr>
        <w:t xml:space="preserve">uted for </w:t>
      </w:r>
      <w:r w:rsidR="004A3057" w:rsidRPr="00BE0C13">
        <w:rPr>
          <w:rFonts w:cs="Arial"/>
          <w:i/>
        </w:rPr>
        <w:t>hiharin hiharin</w:t>
      </w:r>
      <w:r w:rsidR="004A3057">
        <w:rPr>
          <w:rFonts w:cs="Arial"/>
        </w:rPr>
        <w:t xml:space="preserve">.  Then </w:t>
      </w:r>
      <w:r w:rsidR="00B87D1F">
        <w:rPr>
          <w:rFonts w:cs="Arial"/>
        </w:rPr>
        <w:t xml:space="preserve">at the point </w:t>
      </w:r>
      <w:r w:rsidR="004A3057">
        <w:rPr>
          <w:rFonts w:cs="Arial"/>
        </w:rPr>
        <w:t xml:space="preserve">when </w:t>
      </w:r>
      <w:r w:rsidR="000E14A6">
        <w:rPr>
          <w:rFonts w:cs="Arial"/>
        </w:rPr>
        <w:t>one might</w:t>
      </w:r>
      <w:r w:rsidR="004A3057">
        <w:rPr>
          <w:rFonts w:cs="Arial"/>
        </w:rPr>
        <w:t xml:space="preserve"> expect fresh motif to enter, back comes line one again, repeated exactly</w:t>
      </w:r>
      <w:r w:rsidR="000E14A6">
        <w:rPr>
          <w:rFonts w:cs="Arial"/>
        </w:rPr>
        <w:t>,</w:t>
      </w:r>
      <w:r w:rsidR="004A3057">
        <w:rPr>
          <w:rFonts w:cs="Arial"/>
        </w:rPr>
        <w:t xml:space="preserve"> so that with the </w:t>
      </w:r>
      <w:r w:rsidR="000B28E9">
        <w:rPr>
          <w:rFonts w:cs="Arial"/>
        </w:rPr>
        <w:t xml:space="preserve">exception of the </w:t>
      </w:r>
      <w:r w:rsidR="004A3057">
        <w:rPr>
          <w:rFonts w:cs="Arial"/>
        </w:rPr>
        <w:t>change in the point of rest at the end of line two</w:t>
      </w:r>
      <w:r w:rsidR="00D24A2D">
        <w:rPr>
          <w:rFonts w:cs="Arial"/>
        </w:rPr>
        <w:t xml:space="preserve"> </w:t>
      </w:r>
      <w:r w:rsidR="000B28E9">
        <w:rPr>
          <w:rFonts w:cs="Arial"/>
        </w:rPr>
        <w:t>where the phrase comes to rest on B rather than A</w:t>
      </w:r>
      <w:r w:rsidR="004A3057">
        <w:rPr>
          <w:rFonts w:cs="Arial"/>
        </w:rPr>
        <w:t xml:space="preserve">, the opening line is </w:t>
      </w:r>
      <w:r w:rsidR="000E14A6">
        <w:rPr>
          <w:rFonts w:cs="Arial"/>
        </w:rPr>
        <w:t xml:space="preserve">essentially </w:t>
      </w:r>
      <w:r w:rsidR="004A3057">
        <w:rPr>
          <w:rFonts w:cs="Arial"/>
        </w:rPr>
        <w:t xml:space="preserve">reiterated three times.  </w:t>
      </w:r>
      <w:r w:rsidR="000C64D5">
        <w:rPr>
          <w:rFonts w:cs="Arial"/>
        </w:rPr>
        <w:t>In the thumb variation that follows there is a missing double echo movement on B at the end of line two</w:t>
      </w:r>
      <w:r w:rsidR="000E14A6">
        <w:rPr>
          <w:rFonts w:cs="Arial"/>
        </w:rPr>
        <w:t xml:space="preserve"> in Colin Campbell’s score</w:t>
      </w:r>
      <w:r w:rsidR="000C64D5">
        <w:rPr>
          <w:rFonts w:cs="Arial"/>
        </w:rPr>
        <w:t xml:space="preserve">; </w:t>
      </w:r>
      <w:r w:rsidR="006A7538">
        <w:rPr>
          <w:rFonts w:cs="Arial"/>
        </w:rPr>
        <w:t xml:space="preserve">but </w:t>
      </w:r>
      <w:r w:rsidR="000E14A6">
        <w:rPr>
          <w:rFonts w:cs="Arial"/>
        </w:rPr>
        <w:t xml:space="preserve">the structure is </w:t>
      </w:r>
      <w:r w:rsidR="006A7538">
        <w:rPr>
          <w:rFonts w:cs="Arial"/>
        </w:rPr>
        <w:t xml:space="preserve">exactly </w:t>
      </w:r>
      <w:r w:rsidR="000E14A6">
        <w:rPr>
          <w:rFonts w:cs="Arial"/>
        </w:rPr>
        <w:t xml:space="preserve">as in </w:t>
      </w:r>
      <w:r w:rsidR="006A7538">
        <w:rPr>
          <w:rFonts w:cs="Arial"/>
        </w:rPr>
        <w:t>the ground,</w:t>
      </w:r>
      <w:r w:rsidR="000E14A6">
        <w:rPr>
          <w:rFonts w:cs="Arial"/>
        </w:rPr>
        <w:t xml:space="preserve"> and the pattern </w:t>
      </w:r>
      <w:r>
        <w:rPr>
          <w:rFonts w:cs="Arial"/>
        </w:rPr>
        <w:t xml:space="preserve">continues </w:t>
      </w:r>
      <w:r w:rsidR="000E14A6">
        <w:rPr>
          <w:rFonts w:cs="Arial"/>
        </w:rPr>
        <w:t>in t</w:t>
      </w:r>
      <w:r w:rsidR="00D10E60">
        <w:rPr>
          <w:rFonts w:cs="Arial"/>
        </w:rPr>
        <w:t>he ffirst Motion. There</w:t>
      </w:r>
      <w:r>
        <w:rPr>
          <w:rFonts w:cs="Arial"/>
        </w:rPr>
        <w:t xml:space="preserve"> i</w:t>
      </w:r>
      <w:r w:rsidR="00D10E60">
        <w:rPr>
          <w:rFonts w:cs="Arial"/>
        </w:rPr>
        <w:t xml:space="preserve">s a moment of obvious editorial uncertainty at the end of line two in the doubling of the ffirst Motion, </w:t>
      </w:r>
      <w:r w:rsidR="00BE1434">
        <w:rPr>
          <w:rFonts w:cs="Arial"/>
        </w:rPr>
        <w:t xml:space="preserve">which </w:t>
      </w:r>
      <w:r w:rsidR="00B21F9A">
        <w:rPr>
          <w:rFonts w:cs="Arial"/>
        </w:rPr>
        <w:t>Colin Mór</w:t>
      </w:r>
      <w:r w:rsidR="00D10E60">
        <w:rPr>
          <w:rFonts w:cs="Arial"/>
        </w:rPr>
        <w:t xml:space="preserve"> concludes with a curious syllable </w:t>
      </w:r>
      <w:r w:rsidR="00D10E60" w:rsidRPr="00BE0C13">
        <w:rPr>
          <w:rFonts w:cs="Arial"/>
          <w:i/>
        </w:rPr>
        <w:t>hiorto</w:t>
      </w:r>
      <w:r w:rsidR="00D10E60">
        <w:rPr>
          <w:rFonts w:cs="Arial"/>
        </w:rPr>
        <w:t xml:space="preserve">, visibly emended from something else which had been there first, and the words “ffour times” struck through with Colin Campbell’s </w:t>
      </w:r>
      <w:r w:rsidR="00CE1DEA">
        <w:rPr>
          <w:rFonts w:cs="Arial"/>
        </w:rPr>
        <w:t xml:space="preserve">normal wavy “end of line” symbol.  </w:t>
      </w:r>
      <w:r w:rsidR="00BE0C13">
        <w:rPr>
          <w:rFonts w:cs="Arial"/>
        </w:rPr>
        <w:t>In a f</w:t>
      </w:r>
      <w:r w:rsidR="00BE1434">
        <w:rPr>
          <w:rFonts w:cs="Arial"/>
        </w:rPr>
        <w:t xml:space="preserve">urther sign of carelessness </w:t>
      </w:r>
      <w:r w:rsidR="00BE0C13">
        <w:rPr>
          <w:rFonts w:cs="Arial"/>
        </w:rPr>
        <w:t xml:space="preserve">there </w:t>
      </w:r>
      <w:r w:rsidR="00BE1434">
        <w:rPr>
          <w:rFonts w:cs="Arial"/>
        </w:rPr>
        <w:t xml:space="preserve">is the missing “o” at the end of the </w:t>
      </w:r>
      <w:r w:rsidR="00BE1434" w:rsidRPr="00BE0C13">
        <w:rPr>
          <w:rFonts w:cs="Arial"/>
          <w:i/>
        </w:rPr>
        <w:t>“hi</w:t>
      </w:r>
      <w:r>
        <w:rPr>
          <w:rFonts w:cs="Arial"/>
          <w:i/>
        </w:rPr>
        <w:t>n</w:t>
      </w:r>
      <w:r w:rsidR="00BE1434" w:rsidRPr="00BE0C13">
        <w:rPr>
          <w:rFonts w:cs="Arial"/>
          <w:i/>
        </w:rPr>
        <w:t>daento”</w:t>
      </w:r>
      <w:r w:rsidR="00BE1434">
        <w:rPr>
          <w:rFonts w:cs="Arial"/>
        </w:rPr>
        <w:t xml:space="preserve"> vocable</w:t>
      </w:r>
      <w:r w:rsidR="007E1022">
        <w:rPr>
          <w:rFonts w:cs="Arial"/>
        </w:rPr>
        <w:t xml:space="preserve"> in the taolive gear doubling second line</w:t>
      </w:r>
      <w:r w:rsidR="00A42BD8">
        <w:rPr>
          <w:rFonts w:cs="Arial"/>
        </w:rPr>
        <w:t>.</w:t>
      </w:r>
      <w:r w:rsidR="00E37BCA">
        <w:rPr>
          <w:rFonts w:cs="Arial"/>
        </w:rPr>
        <w:t xml:space="preserve"> </w:t>
      </w:r>
      <w:r>
        <w:rPr>
          <w:rFonts w:cs="Arial"/>
        </w:rPr>
        <w:t>Next,</w:t>
      </w:r>
      <w:r w:rsidR="00E37BCA">
        <w:rPr>
          <w:rFonts w:cs="Arial"/>
        </w:rPr>
        <w:t xml:space="preserve"> we get a taorluath duinte singling and doubling (</w:t>
      </w:r>
      <w:r w:rsidR="007C64A1">
        <w:rPr>
          <w:rFonts w:cs="Arial"/>
        </w:rPr>
        <w:t>again perhaps</w:t>
      </w:r>
      <w:r w:rsidR="00E37BCA">
        <w:rPr>
          <w:rFonts w:cs="Arial"/>
        </w:rPr>
        <w:t xml:space="preserve"> rather </w:t>
      </w:r>
      <w:r w:rsidR="00E37BCA">
        <w:rPr>
          <w:rFonts w:cs="Arial"/>
        </w:rPr>
        <w:lastRenderedPageBreak/>
        <w:t xml:space="preserve">unusual in this source, where you usually get one style of the </w:t>
      </w:r>
      <w:r w:rsidR="00A42BD8">
        <w:rPr>
          <w:rFonts w:cs="Arial"/>
        </w:rPr>
        <w:t xml:space="preserve">taorluath and crunluath </w:t>
      </w:r>
      <w:r w:rsidR="00E37BCA">
        <w:rPr>
          <w:rFonts w:cs="Arial"/>
        </w:rPr>
        <w:t>movement</w:t>
      </w:r>
      <w:r w:rsidR="00A42BD8">
        <w:rPr>
          <w:rFonts w:cs="Arial"/>
        </w:rPr>
        <w:t>s</w:t>
      </w:r>
      <w:r w:rsidR="00E37BCA">
        <w:rPr>
          <w:rFonts w:cs="Arial"/>
        </w:rPr>
        <w:t xml:space="preserve"> or the other</w:t>
      </w:r>
      <w:r w:rsidR="00A42BD8">
        <w:rPr>
          <w:rFonts w:cs="Arial"/>
        </w:rPr>
        <w:t>, although this latter is a common feature in the tunes of Angus MacKay’s father, John</w:t>
      </w:r>
      <w:r w:rsidR="00E37BCA">
        <w:rPr>
          <w:rFonts w:cs="Arial"/>
        </w:rPr>
        <w:t xml:space="preserve">).  </w:t>
      </w:r>
      <w:r w:rsidR="00016D1C">
        <w:rPr>
          <w:rFonts w:cs="Arial"/>
        </w:rPr>
        <w:t>There follows a crunluath duinte singling and doubling</w:t>
      </w:r>
      <w:r w:rsidR="00B95E37">
        <w:rPr>
          <w:rFonts w:cs="Arial"/>
        </w:rPr>
        <w:t>.</w:t>
      </w:r>
      <w:r w:rsidR="00345F9D">
        <w:rPr>
          <w:rFonts w:cs="Arial"/>
        </w:rPr>
        <w:t xml:space="preserve">  </w:t>
      </w:r>
      <w:r w:rsidR="00A42BD8">
        <w:rPr>
          <w:rFonts w:cs="Arial"/>
        </w:rPr>
        <w:t>The metre of the fourth lines in the variations following the ground seems to fluctuate between five and six pulses</w:t>
      </w:r>
      <w:r w:rsidR="00091D04">
        <w:rPr>
          <w:rFonts w:cs="Arial"/>
        </w:rPr>
        <w:t xml:space="preserve"> throughout</w:t>
      </w:r>
      <w:r w:rsidR="00A42BD8">
        <w:rPr>
          <w:rFonts w:cs="Arial"/>
        </w:rPr>
        <w:t xml:space="preserve">.  </w:t>
      </w:r>
    </w:p>
    <w:p w14:paraId="40136CF0" w14:textId="77777777" w:rsidR="000B28E9" w:rsidRDefault="000B28E9" w:rsidP="00EB39DA">
      <w:pPr>
        <w:ind w:left="360" w:right="1927"/>
        <w:rPr>
          <w:rFonts w:cs="Arial"/>
        </w:rPr>
      </w:pPr>
    </w:p>
    <w:p w14:paraId="571A8AC8" w14:textId="77777777" w:rsidR="0034376E" w:rsidRDefault="00FC1985" w:rsidP="00EB39DA">
      <w:pPr>
        <w:ind w:left="360" w:right="1927"/>
        <w:rPr>
          <w:rFonts w:cs="Arial"/>
        </w:rPr>
      </w:pPr>
      <w:r w:rsidRPr="000B28E9">
        <w:rPr>
          <w:rFonts w:cs="Arial"/>
          <w:b/>
        </w:rPr>
        <w:t>Donald MacDonald</w:t>
      </w:r>
      <w:r w:rsidR="000B28E9">
        <w:rPr>
          <w:rFonts w:cs="Arial"/>
          <w:b/>
        </w:rPr>
        <w:t xml:space="preserve"> </w:t>
      </w:r>
      <w:r w:rsidR="000B28E9">
        <w:rPr>
          <w:rFonts w:cs="Arial"/>
        </w:rPr>
        <w:t xml:space="preserve">sets the tune like this: </w:t>
      </w:r>
    </w:p>
    <w:p w14:paraId="4789B2B0" w14:textId="77777777" w:rsidR="0034376E" w:rsidRDefault="0034376E" w:rsidP="00EB39DA">
      <w:pPr>
        <w:ind w:left="360" w:right="1927"/>
        <w:rPr>
          <w:rFonts w:cs="Arial"/>
        </w:rPr>
      </w:pPr>
    </w:p>
    <w:p w14:paraId="6AF72B84" w14:textId="0C4BB9E1" w:rsidR="0034376E" w:rsidRDefault="00113F31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576083D7" wp14:editId="36CB57BF">
            <wp:extent cx="4855464" cy="7315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onald MacDonald, The_Marquis_of_Argylls_Salute 1.jpg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600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" t="-204" r="546" b="2044"/>
                    <a:stretch/>
                  </pic:blipFill>
                  <pic:spPr bwMode="auto">
                    <a:xfrm>
                      <a:off x="0" y="0"/>
                      <a:ext cx="4855464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6ADED" w14:textId="02F8B916" w:rsidR="00401753" w:rsidRDefault="00557194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7BC28780" wp14:editId="15BBE345">
            <wp:extent cx="4901184" cy="7223760"/>
            <wp:effectExtent l="0" t="0" r="127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onald MacDonald, The_Marquis_of_Argylls_Salute 2 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184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1257C" w14:textId="28919110" w:rsidR="00311336" w:rsidRDefault="00311336" w:rsidP="00EB39DA">
      <w:pPr>
        <w:ind w:left="360" w:right="1927"/>
        <w:rPr>
          <w:rFonts w:cs="Arial"/>
        </w:rPr>
      </w:pPr>
    </w:p>
    <w:p w14:paraId="0F36F2E4" w14:textId="331BA158" w:rsidR="00FC1985" w:rsidRDefault="004C4A14" w:rsidP="00BD7B51">
      <w:pPr>
        <w:ind w:left="360" w:right="1927"/>
        <w:rPr>
          <w:rFonts w:cs="Arial"/>
        </w:rPr>
      </w:pPr>
      <w:r>
        <w:rPr>
          <w:rFonts w:cs="Arial"/>
        </w:rPr>
        <w:t>and so on</w:t>
      </w:r>
      <w:r w:rsidR="0099090F">
        <w:rPr>
          <w:rFonts w:cs="Arial"/>
        </w:rPr>
        <w:t>.  MacDonald</w:t>
      </w:r>
      <w:r w:rsidR="00336D3B">
        <w:rPr>
          <w:rFonts w:cs="Arial"/>
        </w:rPr>
        <w:t xml:space="preserve"> </w:t>
      </w:r>
      <w:r w:rsidR="001C30FD">
        <w:rPr>
          <w:rFonts w:cs="Arial"/>
        </w:rPr>
        <w:t>stabiliz</w:t>
      </w:r>
      <w:r w:rsidR="00336D3B">
        <w:rPr>
          <w:rFonts w:cs="Arial"/>
        </w:rPr>
        <w:t>es</w:t>
      </w:r>
      <w:r w:rsidR="001C30FD">
        <w:rPr>
          <w:rFonts w:cs="Arial"/>
        </w:rPr>
        <w:t xml:space="preserve"> the metre </w:t>
      </w:r>
      <w:r w:rsidR="00602F45">
        <w:rPr>
          <w:rFonts w:cs="Arial"/>
        </w:rPr>
        <w:t xml:space="preserve">as above </w:t>
      </w:r>
      <w:r w:rsidR="001C30FD">
        <w:rPr>
          <w:rFonts w:cs="Arial"/>
        </w:rPr>
        <w:t xml:space="preserve">before </w:t>
      </w:r>
      <w:r w:rsidR="00BD7B51">
        <w:rPr>
          <w:rFonts w:cs="Arial"/>
        </w:rPr>
        <w:t>proceeding</w:t>
      </w:r>
      <w:r>
        <w:rPr>
          <w:rFonts w:cs="Arial"/>
        </w:rPr>
        <w:t xml:space="preserve"> to a crunluath singling and doubling </w:t>
      </w:r>
      <w:r w:rsidR="00602F45">
        <w:rPr>
          <w:rFonts w:cs="Arial"/>
        </w:rPr>
        <w:t>similar to</w:t>
      </w:r>
      <w:r>
        <w:rPr>
          <w:rFonts w:cs="Arial"/>
        </w:rPr>
        <w:t xml:space="preserve"> Angus MacKay’s score </w:t>
      </w:r>
      <w:r w:rsidR="00BD7B51">
        <w:rPr>
          <w:rFonts w:cs="Arial"/>
        </w:rPr>
        <w:t xml:space="preserve">which is </w:t>
      </w:r>
      <w:r>
        <w:rPr>
          <w:rFonts w:cs="Arial"/>
        </w:rPr>
        <w:t xml:space="preserve">reproduced </w:t>
      </w:r>
      <w:r w:rsidR="00602F45">
        <w:rPr>
          <w:rFonts w:cs="Arial"/>
        </w:rPr>
        <w:t xml:space="preserve">more fully </w:t>
      </w:r>
      <w:r>
        <w:rPr>
          <w:rFonts w:cs="Arial"/>
        </w:rPr>
        <w:t xml:space="preserve">below. </w:t>
      </w:r>
      <w:r w:rsidR="00A11FFC">
        <w:rPr>
          <w:rFonts w:cs="Arial"/>
        </w:rPr>
        <w:t>MacDonald’s version</w:t>
      </w:r>
      <w:r w:rsidR="006B4EC9">
        <w:rPr>
          <w:rFonts w:cs="Arial"/>
        </w:rPr>
        <w:t xml:space="preserve"> drops the </w:t>
      </w:r>
      <w:r w:rsidR="00A20835">
        <w:rPr>
          <w:rFonts w:cs="Arial"/>
        </w:rPr>
        <w:t xml:space="preserve">thumb variation and </w:t>
      </w:r>
      <w:r w:rsidR="00FC1985">
        <w:rPr>
          <w:rFonts w:cs="Arial"/>
        </w:rPr>
        <w:t xml:space="preserve">has a </w:t>
      </w:r>
      <w:r w:rsidR="00A20835">
        <w:rPr>
          <w:rFonts w:cs="Arial"/>
        </w:rPr>
        <w:t>differently-time</w:t>
      </w:r>
      <w:r w:rsidR="00BD7B51">
        <w:rPr>
          <w:rFonts w:cs="Arial"/>
        </w:rPr>
        <w:t>d</w:t>
      </w:r>
      <w:r w:rsidR="00A20835">
        <w:rPr>
          <w:rFonts w:cs="Arial"/>
        </w:rPr>
        <w:t xml:space="preserve"> </w:t>
      </w:r>
      <w:r w:rsidR="0079494C">
        <w:rPr>
          <w:rFonts w:cs="Arial"/>
        </w:rPr>
        <w:t>siubhal</w:t>
      </w:r>
      <w:r w:rsidR="00FC1985">
        <w:rPr>
          <w:rFonts w:cs="Arial"/>
        </w:rPr>
        <w:t xml:space="preserve"> movement singling </w:t>
      </w:r>
      <w:r w:rsidR="00FC1985">
        <w:rPr>
          <w:rFonts w:cs="Arial"/>
        </w:rPr>
        <w:lastRenderedPageBreak/>
        <w:t xml:space="preserve">and doubling </w:t>
      </w:r>
      <w:r w:rsidR="00BD7B51">
        <w:rPr>
          <w:rFonts w:cs="Arial"/>
        </w:rPr>
        <w:t xml:space="preserve">from Colin Mór Campbell </w:t>
      </w:r>
      <w:r w:rsidR="00FC1985">
        <w:rPr>
          <w:rFonts w:cs="Arial"/>
        </w:rPr>
        <w:t>and on it the remainder of the variations</w:t>
      </w:r>
      <w:r w:rsidR="00AE2049">
        <w:rPr>
          <w:rFonts w:cs="Arial"/>
        </w:rPr>
        <w:t xml:space="preserve">, a taorluath and crunluath breabach singling and doubling </w:t>
      </w:r>
      <w:r w:rsidR="00FC1985">
        <w:rPr>
          <w:rFonts w:cs="Arial"/>
        </w:rPr>
        <w:t xml:space="preserve">are founded.  </w:t>
      </w:r>
      <w:r w:rsidR="004036E5">
        <w:rPr>
          <w:rFonts w:cs="Arial"/>
        </w:rPr>
        <w:t xml:space="preserve">The Nether Lorn </w:t>
      </w:r>
      <w:r w:rsidR="0079494C">
        <w:rPr>
          <w:rFonts w:cs="Arial"/>
        </w:rPr>
        <w:t>siubhal</w:t>
      </w:r>
      <w:r w:rsidR="004036E5">
        <w:rPr>
          <w:rFonts w:cs="Arial"/>
        </w:rPr>
        <w:t xml:space="preserve"> </w:t>
      </w:r>
      <w:r w:rsidR="006B4EC9">
        <w:rPr>
          <w:rFonts w:cs="Arial"/>
        </w:rPr>
        <w:t xml:space="preserve">if played “down” would </w:t>
      </w:r>
      <w:r w:rsidR="00BD7B51">
        <w:rPr>
          <w:rFonts w:cs="Arial"/>
        </w:rPr>
        <w:t>seem to provide</w:t>
      </w:r>
      <w:r w:rsidR="004036E5">
        <w:rPr>
          <w:rFonts w:cs="Arial"/>
        </w:rPr>
        <w:t xml:space="preserve"> more musical variety</w:t>
      </w:r>
      <w:r w:rsidR="00D93CDB">
        <w:rPr>
          <w:rFonts w:cs="Arial"/>
        </w:rPr>
        <w:t xml:space="preserve"> than MacDonald’s </w:t>
      </w:r>
      <w:r w:rsidR="005A5934">
        <w:rPr>
          <w:rFonts w:cs="Arial"/>
        </w:rPr>
        <w:t>siubhal</w:t>
      </w:r>
      <w:r w:rsidR="00D93CDB">
        <w:rPr>
          <w:rFonts w:cs="Arial"/>
        </w:rPr>
        <w:t xml:space="preserve"> and </w:t>
      </w:r>
      <w:r w:rsidR="00FA4C77">
        <w:rPr>
          <w:rFonts w:cs="Arial"/>
        </w:rPr>
        <w:t>taorluath</w:t>
      </w:r>
      <w:r w:rsidR="00D93CDB">
        <w:rPr>
          <w:rFonts w:cs="Arial"/>
        </w:rPr>
        <w:t xml:space="preserve"> movements</w:t>
      </w:r>
      <w:r w:rsidR="006B4EC9">
        <w:rPr>
          <w:rFonts w:cs="Arial"/>
        </w:rPr>
        <w:t xml:space="preserve"> which from a melodic and rhythmical point of view </w:t>
      </w:r>
      <w:r w:rsidR="00D864CB">
        <w:rPr>
          <w:rFonts w:cs="Arial"/>
        </w:rPr>
        <w:t xml:space="preserve">may </w:t>
      </w:r>
      <w:r w:rsidR="006B4EC9">
        <w:rPr>
          <w:rFonts w:cs="Arial"/>
        </w:rPr>
        <w:t>seem rather too close together</w:t>
      </w:r>
      <w:r w:rsidR="00D93CDB">
        <w:rPr>
          <w:rFonts w:cs="Arial"/>
        </w:rPr>
        <w:t xml:space="preserve">.  </w:t>
      </w:r>
    </w:p>
    <w:p w14:paraId="565FD6B7" w14:textId="35BD164E" w:rsidR="00981027" w:rsidRDefault="00981027" w:rsidP="00BD7B51">
      <w:pPr>
        <w:ind w:left="360" w:right="1927"/>
        <w:rPr>
          <w:rFonts w:cs="Arial"/>
        </w:rPr>
      </w:pPr>
    </w:p>
    <w:p w14:paraId="0E1FE678" w14:textId="571577FB" w:rsidR="00981027" w:rsidRDefault="00576F36" w:rsidP="00EF5401">
      <w:pPr>
        <w:ind w:left="360" w:right="1927"/>
        <w:rPr>
          <w:rFonts w:cs="Arial"/>
        </w:rPr>
      </w:pPr>
      <w:r>
        <w:rPr>
          <w:rFonts w:cs="Arial"/>
          <w:b/>
        </w:rPr>
        <w:t xml:space="preserve">Niel MacLeod of </w:t>
      </w:r>
      <w:r w:rsidR="00981027">
        <w:rPr>
          <w:rFonts w:cs="Arial"/>
          <w:b/>
        </w:rPr>
        <w:t>Gesto</w:t>
      </w:r>
      <w:r w:rsidR="00981027">
        <w:rPr>
          <w:rFonts w:cs="Arial"/>
        </w:rPr>
        <w:t>’s is the earliest of the printed settings</w:t>
      </w:r>
      <w:r w:rsidR="00602F45">
        <w:rPr>
          <w:rFonts w:cs="Arial"/>
        </w:rPr>
        <w:t xml:space="preserve"> and similar to Donald MacDonald’s in the general style and development of the tune</w:t>
      </w:r>
      <w:r w:rsidR="00803BC7">
        <w:rPr>
          <w:rFonts w:cs="Arial"/>
        </w:rPr>
        <w:t>.</w:t>
      </w:r>
      <w:r w:rsidR="00981027">
        <w:rPr>
          <w:rFonts w:cs="Arial"/>
        </w:rPr>
        <w:t xml:space="preserve">  </w:t>
      </w:r>
      <w:r w:rsidR="00870212">
        <w:rPr>
          <w:rFonts w:cs="Arial"/>
        </w:rPr>
        <w:t xml:space="preserve">Since Gesto and MacDonald were in close </w:t>
      </w:r>
      <w:r w:rsidR="00602F45">
        <w:rPr>
          <w:rFonts w:cs="Arial"/>
        </w:rPr>
        <w:t xml:space="preserve">personal </w:t>
      </w:r>
      <w:r w:rsidR="00870212">
        <w:rPr>
          <w:rFonts w:cs="Arial"/>
        </w:rPr>
        <w:t xml:space="preserve">contact at the time this </w:t>
      </w:r>
      <w:r w:rsidR="008841CF">
        <w:rPr>
          <w:rFonts w:cs="Arial"/>
        </w:rPr>
        <w:t xml:space="preserve">may </w:t>
      </w:r>
      <w:r w:rsidR="00C44C8E">
        <w:rPr>
          <w:rFonts w:cs="Arial"/>
        </w:rPr>
        <w:t xml:space="preserve">reflect a general </w:t>
      </w:r>
      <w:r w:rsidR="00C656D5">
        <w:rPr>
          <w:rFonts w:cs="Arial"/>
        </w:rPr>
        <w:t>interchange</w:t>
      </w:r>
      <w:r w:rsidR="00C44C8E">
        <w:rPr>
          <w:rFonts w:cs="Arial"/>
        </w:rPr>
        <w:t xml:space="preserve"> of ideas</w:t>
      </w:r>
      <w:r w:rsidR="00870212">
        <w:rPr>
          <w:rFonts w:cs="Arial"/>
        </w:rPr>
        <w:t>:</w:t>
      </w:r>
    </w:p>
    <w:p w14:paraId="320D706D" w14:textId="77777777" w:rsidR="00981027" w:rsidRDefault="00981027" w:rsidP="00BD7B51">
      <w:pPr>
        <w:ind w:left="360" w:right="1927"/>
        <w:rPr>
          <w:rFonts w:cs="Arial"/>
        </w:rPr>
      </w:pPr>
    </w:p>
    <w:p w14:paraId="4CA1024A" w14:textId="7FF581E6" w:rsidR="00A20835" w:rsidRDefault="00981027" w:rsidP="00EB39DA">
      <w:pPr>
        <w:ind w:left="360" w:right="1927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088554B0" wp14:editId="638617DB">
            <wp:extent cx="4844651" cy="3231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arquis of Argyle's Salute, Gesto 26-7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" t="1749"/>
                    <a:stretch/>
                  </pic:blipFill>
                  <pic:spPr bwMode="auto">
                    <a:xfrm>
                      <a:off x="0" y="0"/>
                      <a:ext cx="4844651" cy="323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040B1" w14:textId="77777777" w:rsidR="00130844" w:rsidRDefault="004A7C37" w:rsidP="00EB39DA">
      <w:pPr>
        <w:ind w:left="360" w:right="1927"/>
        <w:rPr>
          <w:rFonts w:cs="Arial"/>
        </w:rPr>
      </w:pPr>
      <w:r>
        <w:rPr>
          <w:rFonts w:cs="Arial"/>
        </w:rPr>
        <w:t xml:space="preserve">and </w:t>
      </w:r>
      <w:r w:rsidR="00EF5401">
        <w:rPr>
          <w:rFonts w:cs="Arial"/>
        </w:rPr>
        <w:t xml:space="preserve">so on. </w:t>
      </w:r>
      <w:r w:rsidR="00D571B7">
        <w:rPr>
          <w:rFonts w:cs="Arial"/>
        </w:rPr>
        <w:t xml:space="preserve">  </w:t>
      </w:r>
    </w:p>
    <w:p w14:paraId="400C98E9" w14:textId="77777777" w:rsidR="00130844" w:rsidRDefault="00130844" w:rsidP="00EB39DA">
      <w:pPr>
        <w:ind w:left="360" w:right="1927"/>
        <w:rPr>
          <w:rFonts w:cs="Arial"/>
          <w:b/>
        </w:rPr>
      </w:pPr>
    </w:p>
    <w:p w14:paraId="01508157" w14:textId="74350D3C" w:rsidR="00576F36" w:rsidRDefault="00D571B7" w:rsidP="00EB39DA">
      <w:pPr>
        <w:ind w:left="360" w:right="1927"/>
        <w:rPr>
          <w:rFonts w:cs="Arial"/>
        </w:rPr>
      </w:pPr>
      <w:r>
        <w:rPr>
          <w:rFonts w:cs="Arial"/>
          <w:b/>
        </w:rPr>
        <w:t xml:space="preserve">David Glen </w:t>
      </w:r>
      <w:r>
        <w:rPr>
          <w:rFonts w:cs="Arial"/>
        </w:rPr>
        <w:t xml:space="preserve">and </w:t>
      </w:r>
      <w:r>
        <w:rPr>
          <w:rFonts w:cs="Arial"/>
          <w:b/>
        </w:rPr>
        <w:t xml:space="preserve">Charles Bannatyne </w:t>
      </w:r>
      <w:r>
        <w:rPr>
          <w:rFonts w:cs="Arial"/>
        </w:rPr>
        <w:t xml:space="preserve">offer a speculative reading of the Gesto setting in </w:t>
      </w:r>
      <w:r>
        <w:rPr>
          <w:rFonts w:cs="Arial"/>
          <w:b/>
        </w:rPr>
        <w:t>Glen</w:t>
      </w:r>
      <w:r>
        <w:rPr>
          <w:rFonts w:cs="Arial"/>
        </w:rPr>
        <w:t xml:space="preserve">’s manuscript as follows: </w:t>
      </w:r>
    </w:p>
    <w:p w14:paraId="3249ABD6" w14:textId="77777777" w:rsidR="00F731FD" w:rsidRDefault="00F731FD" w:rsidP="00EB39DA">
      <w:pPr>
        <w:ind w:left="360" w:right="1927"/>
        <w:rPr>
          <w:rFonts w:cs="Arial"/>
        </w:rPr>
      </w:pPr>
    </w:p>
    <w:p w14:paraId="14F545EB" w14:textId="621EFC1F" w:rsidR="00D571B7" w:rsidRDefault="00803BC7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0831E595" wp14:editId="2EB7F42C">
            <wp:extent cx="5239512" cy="475488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rquis of Argyle's Salute, David Glen MS 382-3.jpe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2" t="33147" r="2662" b="3712"/>
                    <a:stretch/>
                  </pic:blipFill>
                  <pic:spPr bwMode="auto">
                    <a:xfrm>
                      <a:off x="0" y="0"/>
                      <a:ext cx="5239512" cy="475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B1DAF" w14:textId="7A6E960B" w:rsidR="00F731FD" w:rsidRDefault="00F731FD" w:rsidP="00EB39DA">
      <w:pPr>
        <w:ind w:left="360" w:right="1927"/>
        <w:rPr>
          <w:rFonts w:cs="Arial"/>
        </w:rPr>
      </w:pPr>
    </w:p>
    <w:p w14:paraId="7EBBE6B7" w14:textId="518C6495" w:rsidR="00946839" w:rsidRDefault="000802B0" w:rsidP="00EB39DA">
      <w:pPr>
        <w:ind w:left="360" w:right="1927"/>
        <w:rPr>
          <w:rFonts w:cs="Arial"/>
        </w:rPr>
      </w:pPr>
      <w:r>
        <w:rPr>
          <w:rFonts w:cs="Arial"/>
        </w:rPr>
        <w:t>a</w:t>
      </w:r>
      <w:r w:rsidR="00946839">
        <w:rPr>
          <w:rFonts w:cs="Arial"/>
        </w:rPr>
        <w:t xml:space="preserve">nd so on.  </w:t>
      </w:r>
    </w:p>
    <w:p w14:paraId="4C596726" w14:textId="77777777" w:rsidR="00946839" w:rsidRDefault="00946839" w:rsidP="00EB39DA">
      <w:pPr>
        <w:ind w:left="360" w:right="1927"/>
        <w:rPr>
          <w:rFonts w:cs="Arial"/>
        </w:rPr>
      </w:pPr>
    </w:p>
    <w:p w14:paraId="7F7F0B2B" w14:textId="17975B3E" w:rsidR="00F731FD" w:rsidRPr="00D571B7" w:rsidRDefault="00F731FD" w:rsidP="00EB39DA">
      <w:pPr>
        <w:ind w:left="360" w:right="1927"/>
        <w:rPr>
          <w:rFonts w:cs="Arial"/>
        </w:rPr>
      </w:pPr>
      <w:r>
        <w:rPr>
          <w:rFonts w:cs="Arial"/>
        </w:rPr>
        <w:t xml:space="preserve">They do not seem to have found it a </w:t>
      </w:r>
      <w:r w:rsidR="00EE2DE3">
        <w:rPr>
          <w:rFonts w:cs="Arial"/>
        </w:rPr>
        <w:t xml:space="preserve">simple </w:t>
      </w:r>
      <w:r>
        <w:rPr>
          <w:rFonts w:cs="Arial"/>
        </w:rPr>
        <w:t xml:space="preserve"> task, as the above sample may </w:t>
      </w:r>
      <w:r w:rsidR="00EE2DE3">
        <w:rPr>
          <w:rFonts w:cs="Arial"/>
        </w:rPr>
        <w:t>indicate</w:t>
      </w:r>
      <w:r>
        <w:rPr>
          <w:rFonts w:cs="Arial"/>
        </w:rPr>
        <w:t>.</w:t>
      </w:r>
      <w:r w:rsidR="00B21755">
        <w:rPr>
          <w:rFonts w:cs="Arial"/>
        </w:rPr>
        <w:t xml:space="preserve">  </w:t>
      </w:r>
      <w:r w:rsidR="00B51977">
        <w:rPr>
          <w:rFonts w:cs="Arial"/>
        </w:rPr>
        <w:t xml:space="preserve">Oral tradition is often </w:t>
      </w:r>
      <w:r w:rsidR="00A25619">
        <w:rPr>
          <w:rFonts w:cs="Arial"/>
        </w:rPr>
        <w:t xml:space="preserve">imagined as </w:t>
      </w:r>
      <w:r w:rsidR="00B51977">
        <w:rPr>
          <w:rFonts w:cs="Arial"/>
        </w:rPr>
        <w:t>a fluid and changeful medium; but so too is the</w:t>
      </w:r>
      <w:r w:rsidR="00B21755">
        <w:rPr>
          <w:rFonts w:cs="Arial"/>
        </w:rPr>
        <w:t xml:space="preserve"> manuscript and printed tradition</w:t>
      </w:r>
      <w:r w:rsidR="003B5346">
        <w:rPr>
          <w:rFonts w:cs="Arial"/>
        </w:rPr>
        <w:t>, and often we play versions based on editorial decisions taken many years after the piece</w:t>
      </w:r>
      <w:r w:rsidR="00951132">
        <w:rPr>
          <w:rFonts w:cs="Arial"/>
        </w:rPr>
        <w:t>s</w:t>
      </w:r>
      <w:r w:rsidR="003B5346">
        <w:rPr>
          <w:rFonts w:cs="Arial"/>
        </w:rPr>
        <w:t xml:space="preserve"> in question </w:t>
      </w:r>
      <w:r w:rsidR="00951132">
        <w:rPr>
          <w:rFonts w:cs="Arial"/>
        </w:rPr>
        <w:t>were</w:t>
      </w:r>
      <w:r w:rsidR="003B5346">
        <w:rPr>
          <w:rFonts w:cs="Arial"/>
        </w:rPr>
        <w:t xml:space="preserve"> first committed to paper.  </w:t>
      </w:r>
    </w:p>
    <w:p w14:paraId="25F58119" w14:textId="288494E3" w:rsidR="0015503A" w:rsidRDefault="00EF5401" w:rsidP="00EB39DA">
      <w:pPr>
        <w:ind w:left="360" w:right="1927"/>
        <w:rPr>
          <w:rFonts w:cs="Arial"/>
        </w:rPr>
      </w:pPr>
      <w:r>
        <w:rPr>
          <w:rFonts w:cs="Arial"/>
        </w:rPr>
        <w:t xml:space="preserve"> </w:t>
      </w:r>
    </w:p>
    <w:p w14:paraId="6C95D440" w14:textId="3DFB90DC" w:rsidR="00930E74" w:rsidRDefault="00EC4042" w:rsidP="00EB39DA">
      <w:pPr>
        <w:ind w:left="360" w:right="1927"/>
        <w:rPr>
          <w:rFonts w:cs="Arial"/>
        </w:rPr>
      </w:pPr>
      <w:r w:rsidRPr="00F739F5">
        <w:rPr>
          <w:rFonts w:cs="Arial"/>
          <w:b/>
        </w:rPr>
        <w:t>Peter Reid</w:t>
      </w:r>
      <w:r>
        <w:rPr>
          <w:rFonts w:cs="Arial"/>
        </w:rPr>
        <w:t>’s setting is</w:t>
      </w:r>
      <w:r w:rsidR="00582BF2">
        <w:rPr>
          <w:rFonts w:cs="Arial"/>
        </w:rPr>
        <w:t xml:space="preserve"> rather subtler than MacDonald’s, with a </w:t>
      </w:r>
      <w:r w:rsidR="003B0F0A">
        <w:rPr>
          <w:rFonts w:cs="Arial"/>
        </w:rPr>
        <w:t xml:space="preserve">good onward </w:t>
      </w:r>
      <w:r w:rsidR="00582BF2">
        <w:rPr>
          <w:rFonts w:cs="Arial"/>
        </w:rPr>
        <w:t xml:space="preserve">musical flow, but </w:t>
      </w:r>
      <w:r w:rsidR="003B0F0A">
        <w:rPr>
          <w:rFonts w:cs="Arial"/>
        </w:rPr>
        <w:t xml:space="preserve">there are multiple problems </w:t>
      </w:r>
      <w:r w:rsidR="00582BF2">
        <w:rPr>
          <w:rFonts w:cs="Arial"/>
        </w:rPr>
        <w:t xml:space="preserve">with </w:t>
      </w:r>
      <w:r w:rsidR="0072051C">
        <w:rPr>
          <w:rFonts w:cs="Arial"/>
        </w:rPr>
        <w:t>his version</w:t>
      </w:r>
      <w:r w:rsidR="00582BF2">
        <w:rPr>
          <w:rFonts w:cs="Arial"/>
        </w:rPr>
        <w:t xml:space="preserve">, </w:t>
      </w:r>
      <w:r w:rsidR="0072051C">
        <w:rPr>
          <w:rFonts w:cs="Arial"/>
        </w:rPr>
        <w:t xml:space="preserve">including </w:t>
      </w:r>
      <w:r w:rsidR="00582BF2">
        <w:rPr>
          <w:rFonts w:cs="Arial"/>
        </w:rPr>
        <w:t>a missing movement near the start of the repeat of line one of the ground</w:t>
      </w:r>
      <w:r w:rsidR="00DE6929">
        <w:rPr>
          <w:rFonts w:cs="Arial"/>
        </w:rPr>
        <w:t>, and again in corresponding place</w:t>
      </w:r>
      <w:r w:rsidR="00B51977">
        <w:rPr>
          <w:rFonts w:cs="Arial"/>
        </w:rPr>
        <w:t>s</w:t>
      </w:r>
      <w:r w:rsidR="00DE6929">
        <w:rPr>
          <w:rFonts w:cs="Arial"/>
        </w:rPr>
        <w:t xml:space="preserve"> later </w:t>
      </w:r>
      <w:r w:rsidR="00B51977">
        <w:rPr>
          <w:rFonts w:cs="Arial"/>
        </w:rPr>
        <w:t xml:space="preserve">on.  </w:t>
      </w:r>
      <w:r w:rsidR="0072051C">
        <w:rPr>
          <w:rFonts w:cs="Arial"/>
        </w:rPr>
        <w:t xml:space="preserve">Reid has a thumb variation, and his </w:t>
      </w:r>
      <w:r w:rsidR="005A5934">
        <w:rPr>
          <w:rFonts w:cs="Arial"/>
        </w:rPr>
        <w:t>siubhal</w:t>
      </w:r>
      <w:r w:rsidR="0072051C">
        <w:rPr>
          <w:rFonts w:cs="Arial"/>
        </w:rPr>
        <w:t xml:space="preserve"> is more similar to Campbell’s than to MacDonald’s; he also</w:t>
      </w:r>
      <w:r w:rsidR="00DE6929">
        <w:rPr>
          <w:rFonts w:cs="Arial"/>
        </w:rPr>
        <w:t xml:space="preserve"> </w:t>
      </w:r>
      <w:r w:rsidR="0072051C">
        <w:rPr>
          <w:rFonts w:cs="Arial"/>
        </w:rPr>
        <w:t>takes an interestingly different route through line four in the ground and variations</w:t>
      </w:r>
      <w:r w:rsidR="00D64D85">
        <w:rPr>
          <w:rFonts w:cs="Arial"/>
        </w:rPr>
        <w:t>:</w:t>
      </w:r>
    </w:p>
    <w:p w14:paraId="0B1FCC9A" w14:textId="77777777" w:rsidR="00FB1090" w:rsidRDefault="00FB1090" w:rsidP="00EB39DA">
      <w:pPr>
        <w:ind w:left="360" w:right="1927"/>
        <w:rPr>
          <w:rFonts w:cs="Arial"/>
        </w:rPr>
      </w:pPr>
    </w:p>
    <w:p w14:paraId="2B3209DE" w14:textId="23EAD74B" w:rsidR="00F739F5" w:rsidRDefault="00FB1090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035213E5" wp14:editId="5707A316">
            <wp:extent cx="5138928" cy="6858000"/>
            <wp:effectExtent l="0" t="0" r="508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quis of Argyle's Salute,Peter Reid, ff.25-6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479" b="979"/>
                    <a:stretch/>
                  </pic:blipFill>
                  <pic:spPr bwMode="auto">
                    <a:xfrm>
                      <a:off x="0" y="0"/>
                      <a:ext cx="5138928" cy="685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5F709" w14:textId="67BE4EB2" w:rsidR="00F739F5" w:rsidRDefault="00F739F5" w:rsidP="00EB39DA">
      <w:pPr>
        <w:ind w:left="360" w:right="1927"/>
        <w:rPr>
          <w:rFonts w:cs="Arial"/>
        </w:rPr>
      </w:pPr>
    </w:p>
    <w:p w14:paraId="0ADDFED3" w14:textId="4C227272" w:rsidR="00DF2F15" w:rsidRDefault="00DF2F15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608D59B3" wp14:editId="2E623176">
            <wp:extent cx="5111496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arquis of Argyle's Salute,Peter Reid, ff.25-6 2.jp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aturation sat="1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496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A5D14" w14:textId="77777777" w:rsidR="00DF2F15" w:rsidRDefault="00DF2F15" w:rsidP="00EB39DA">
      <w:pPr>
        <w:ind w:left="360" w:right="1927"/>
        <w:rPr>
          <w:rFonts w:cs="Arial"/>
        </w:rPr>
      </w:pPr>
    </w:p>
    <w:p w14:paraId="4CC4D24E" w14:textId="0137F0F7" w:rsidR="00E07138" w:rsidRDefault="00930E74" w:rsidP="00EB39DA">
      <w:pPr>
        <w:ind w:left="360" w:right="1927"/>
        <w:rPr>
          <w:rFonts w:cs="Arial"/>
        </w:rPr>
      </w:pPr>
      <w:r>
        <w:rPr>
          <w:rFonts w:cs="Arial"/>
        </w:rPr>
        <w:t>Reid’s score goes only as far as the taorluath breabach singling and ends wit</w:t>
      </w:r>
      <w:r w:rsidR="00973918">
        <w:rPr>
          <w:rFonts w:cs="Arial"/>
        </w:rPr>
        <w:t>h a</w:t>
      </w:r>
      <w:r w:rsidR="0072051C">
        <w:rPr>
          <w:rFonts w:cs="Arial"/>
        </w:rPr>
        <w:t>n indication</w:t>
      </w:r>
      <w:r w:rsidR="00973918">
        <w:rPr>
          <w:rFonts w:cs="Arial"/>
        </w:rPr>
        <w:t xml:space="preserve"> that the taorluath should be doubled and then followed by a crunluath breabach.  </w:t>
      </w:r>
      <w:r w:rsidR="003B0F0A">
        <w:rPr>
          <w:rFonts w:cs="Arial"/>
        </w:rPr>
        <w:t xml:space="preserve">Reid’s ground presents a number of difficulties: </w:t>
      </w:r>
      <w:r w:rsidR="00001F2D">
        <w:rPr>
          <w:rFonts w:cs="Arial"/>
        </w:rPr>
        <w:t xml:space="preserve">we </w:t>
      </w:r>
      <w:r w:rsidR="0072051C">
        <w:rPr>
          <w:rFonts w:cs="Arial"/>
        </w:rPr>
        <w:t>have</w:t>
      </w:r>
      <w:r w:rsidR="00001F2D">
        <w:rPr>
          <w:rFonts w:cs="Arial"/>
        </w:rPr>
        <w:t xml:space="preserve"> line one as in MacDonald, six bars in length</w:t>
      </w:r>
      <w:r w:rsidR="009A5CC4">
        <w:rPr>
          <w:rFonts w:cs="Arial"/>
        </w:rPr>
        <w:t xml:space="preserve"> ending with a double echo on A; in line two Reid drops the second figure</w:t>
      </w:r>
      <w:r w:rsidR="00266849">
        <w:rPr>
          <w:rFonts w:cs="Arial"/>
        </w:rPr>
        <w:t>--</w:t>
      </w:r>
      <w:r w:rsidR="009A5CC4">
        <w:rPr>
          <w:rFonts w:cs="Arial"/>
        </w:rPr>
        <w:t>which if added would make it very like MacDonald’s second line</w:t>
      </w:r>
      <w:r w:rsidR="00266849">
        <w:rPr>
          <w:rFonts w:cs="Arial"/>
        </w:rPr>
        <w:t>--</w:t>
      </w:r>
      <w:r w:rsidR="009A5CC4">
        <w:rPr>
          <w:rFonts w:cs="Arial"/>
        </w:rPr>
        <w:t xml:space="preserve">ending on a couple of double echo beats on B; </w:t>
      </w:r>
      <w:r w:rsidR="00102A47">
        <w:rPr>
          <w:rFonts w:cs="Arial"/>
        </w:rPr>
        <w:t>then in line three</w:t>
      </w:r>
      <w:r w:rsidR="00EF35C2">
        <w:rPr>
          <w:rFonts w:cs="Arial"/>
        </w:rPr>
        <w:t>,</w:t>
      </w:r>
      <w:r w:rsidR="00102A47">
        <w:rPr>
          <w:rFonts w:cs="Arial"/>
        </w:rPr>
        <w:t xml:space="preserve"> if </w:t>
      </w:r>
      <w:r w:rsidR="003B0F0A">
        <w:rPr>
          <w:rFonts w:cs="Arial"/>
        </w:rPr>
        <w:t>we supply</w:t>
      </w:r>
      <w:r w:rsidR="00102A47">
        <w:rPr>
          <w:rFonts w:cs="Arial"/>
        </w:rPr>
        <w:t xml:space="preserve"> the missing second figure, dropped again here, </w:t>
      </w:r>
      <w:r w:rsidR="003B0F0A">
        <w:rPr>
          <w:rFonts w:cs="Arial"/>
        </w:rPr>
        <w:t>we</w:t>
      </w:r>
      <w:r w:rsidR="00102A47">
        <w:rPr>
          <w:rFonts w:cs="Arial"/>
        </w:rPr>
        <w:t xml:space="preserve"> get something very close to MacDonald’s third line; </w:t>
      </w:r>
      <w:r w:rsidR="009A354B">
        <w:rPr>
          <w:rFonts w:cs="Arial"/>
        </w:rPr>
        <w:t xml:space="preserve">Reid now give us a fourth line similar to MacDonald’s second </w:t>
      </w:r>
      <w:r w:rsidR="00EF35C2">
        <w:rPr>
          <w:rFonts w:cs="Arial"/>
        </w:rPr>
        <w:t xml:space="preserve">line </w:t>
      </w:r>
      <w:r w:rsidR="009A354B">
        <w:rPr>
          <w:rFonts w:cs="Arial"/>
        </w:rPr>
        <w:t xml:space="preserve">again, ending with a double echo beat on B, so that the sequence of lines is 1 2 1 2 1 </w:t>
      </w:r>
      <w:r w:rsidR="003B0F0A">
        <w:rPr>
          <w:rFonts w:cs="Arial"/>
        </w:rPr>
        <w:t>plus</w:t>
      </w:r>
      <w:r w:rsidR="009A354B">
        <w:rPr>
          <w:rFonts w:cs="Arial"/>
        </w:rPr>
        <w:t xml:space="preserve"> a final line made up largely from materials from line 2 again</w:t>
      </w:r>
      <w:r w:rsidR="003B0F0A">
        <w:rPr>
          <w:rFonts w:cs="Arial"/>
        </w:rPr>
        <w:t xml:space="preserve">, giving </w:t>
      </w:r>
      <w:r w:rsidR="002210E9">
        <w:rPr>
          <w:rFonts w:cs="Arial"/>
        </w:rPr>
        <w:t xml:space="preserve">Reid six lines to MacDonald’s four.  </w:t>
      </w:r>
      <w:r w:rsidR="00EF35C2">
        <w:rPr>
          <w:rFonts w:cs="Arial"/>
        </w:rPr>
        <w:t>H</w:t>
      </w:r>
      <w:r w:rsidR="007C64A1">
        <w:rPr>
          <w:rFonts w:cs="Arial"/>
        </w:rPr>
        <w:t>is</w:t>
      </w:r>
      <w:r w:rsidR="00A146F4">
        <w:rPr>
          <w:rFonts w:cs="Arial"/>
        </w:rPr>
        <w:t xml:space="preserve"> first variation singling</w:t>
      </w:r>
      <w:r w:rsidR="00EF35C2">
        <w:rPr>
          <w:rFonts w:cs="Arial"/>
        </w:rPr>
        <w:t xml:space="preserve"> shows similar dimensions</w:t>
      </w:r>
      <w:r w:rsidR="00A146F4">
        <w:rPr>
          <w:rFonts w:cs="Arial"/>
        </w:rPr>
        <w:t xml:space="preserve">.  </w:t>
      </w:r>
      <w:r w:rsidR="00D613B2">
        <w:rPr>
          <w:rFonts w:cs="Arial"/>
        </w:rPr>
        <w:t xml:space="preserve">Somebody has made a half-hearted attempt at barring </w:t>
      </w:r>
      <w:r w:rsidR="00A30E49">
        <w:rPr>
          <w:rFonts w:cs="Arial"/>
        </w:rPr>
        <w:t>the</w:t>
      </w:r>
      <w:r w:rsidR="00D613B2">
        <w:rPr>
          <w:rFonts w:cs="Arial"/>
        </w:rPr>
        <w:t xml:space="preserve"> taorluath breabach, but it </w:t>
      </w:r>
      <w:r w:rsidR="00BF418E">
        <w:rPr>
          <w:rFonts w:cs="Arial"/>
        </w:rPr>
        <w:lastRenderedPageBreak/>
        <w:t>seems</w:t>
      </w:r>
      <w:r w:rsidR="00D613B2">
        <w:rPr>
          <w:rFonts w:cs="Arial"/>
        </w:rPr>
        <w:t xml:space="preserve"> even more eccentric than the</w:t>
      </w:r>
      <w:r w:rsidR="0079494C" w:rsidRPr="0079494C">
        <w:rPr>
          <w:rFonts w:cs="Arial"/>
        </w:rPr>
        <w:t xml:space="preserve"> </w:t>
      </w:r>
      <w:r w:rsidR="0079494C">
        <w:rPr>
          <w:rFonts w:cs="Arial"/>
        </w:rPr>
        <w:t>siubhal</w:t>
      </w:r>
      <w:r w:rsidR="00BF418E">
        <w:rPr>
          <w:rFonts w:cs="Arial"/>
        </w:rPr>
        <w:t>; indeed,</w:t>
      </w:r>
      <w:r w:rsidR="00D613B2">
        <w:rPr>
          <w:rFonts w:cs="Arial"/>
        </w:rPr>
        <w:t xml:space="preserve"> Reid’s score adheres to no pattern recognized as regular in modern times.  </w:t>
      </w:r>
    </w:p>
    <w:p w14:paraId="4A4D69A4" w14:textId="77777777" w:rsidR="00F02DA9" w:rsidRDefault="00DE6929" w:rsidP="00EB39DA">
      <w:pPr>
        <w:ind w:left="360" w:right="1927"/>
        <w:rPr>
          <w:rFonts w:cs="Arial"/>
        </w:rPr>
      </w:pPr>
      <w:r>
        <w:rPr>
          <w:rFonts w:cs="Arial"/>
        </w:rPr>
        <w:t xml:space="preserve">   </w:t>
      </w:r>
    </w:p>
    <w:p w14:paraId="0A85BF43" w14:textId="77777777" w:rsidR="005D3D12" w:rsidRPr="00F02DA9" w:rsidRDefault="005D3D12" w:rsidP="00EB39DA">
      <w:pPr>
        <w:ind w:left="360" w:right="1927"/>
        <w:rPr>
          <w:rFonts w:cs="Arial"/>
        </w:rPr>
      </w:pPr>
    </w:p>
    <w:p w14:paraId="41BDC393" w14:textId="11098780" w:rsidR="00B27F03" w:rsidRDefault="00B27F03" w:rsidP="00EB39DA">
      <w:pPr>
        <w:ind w:left="360" w:right="1927"/>
        <w:rPr>
          <w:rFonts w:cs="Arial"/>
        </w:rPr>
      </w:pPr>
      <w:r>
        <w:rPr>
          <w:rFonts w:cs="Arial"/>
          <w:b/>
        </w:rPr>
        <w:t xml:space="preserve">Angus MacKay </w:t>
      </w:r>
      <w:r>
        <w:rPr>
          <w:rFonts w:cs="Arial"/>
        </w:rPr>
        <w:t>sets the tune as follows:</w:t>
      </w:r>
    </w:p>
    <w:p w14:paraId="5EAF19F5" w14:textId="7E83B354" w:rsidR="00B27F03" w:rsidRDefault="00B27F03" w:rsidP="00EB39DA">
      <w:pPr>
        <w:ind w:left="360" w:right="1927"/>
        <w:rPr>
          <w:rFonts w:cs="Arial"/>
        </w:rPr>
      </w:pPr>
    </w:p>
    <w:p w14:paraId="71DCAD08" w14:textId="77777777" w:rsidR="00B27F03" w:rsidRDefault="00B27F03" w:rsidP="00EB39DA">
      <w:pPr>
        <w:ind w:left="360" w:right="1927"/>
        <w:rPr>
          <w:rFonts w:cs="Arial"/>
          <w:noProof/>
        </w:rPr>
      </w:pPr>
    </w:p>
    <w:p w14:paraId="1D8389DD" w14:textId="762483AE" w:rsidR="00B27F03" w:rsidRDefault="00B27F03" w:rsidP="00EB39DA">
      <w:pPr>
        <w:ind w:left="360" w:right="1927"/>
        <w:rPr>
          <w:rFonts w:cs="Arial"/>
        </w:rPr>
      </w:pPr>
      <w:r>
        <w:rPr>
          <w:rFonts w:cs="Arial"/>
          <w:noProof/>
        </w:rPr>
        <w:drawing>
          <wp:inline distT="0" distB="0" distL="0" distR="0" wp14:anchorId="5E7E84E1" wp14:editId="31B48A25">
            <wp:extent cx="5943600" cy="65474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rquis of Argyle's Salute, 1 Angus MacKay's setting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50BE1" w14:textId="77777777" w:rsidR="00B27F03" w:rsidRPr="00B27F03" w:rsidRDefault="00B27F03" w:rsidP="00EB39DA">
      <w:pPr>
        <w:ind w:left="360" w:right="1927"/>
        <w:rPr>
          <w:rFonts w:cs="Arial"/>
        </w:rPr>
      </w:pPr>
    </w:p>
    <w:p w14:paraId="70A2D616" w14:textId="0866758C" w:rsidR="00B27F03" w:rsidRDefault="00B27F03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5DB842F7" wp14:editId="2D1B040D">
            <wp:extent cx="5943600" cy="65322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rquis of Argyle's Salute, 2 Angus MacKay's setting 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29664" w14:textId="249408A8" w:rsidR="00995AE0" w:rsidRDefault="00995AE0" w:rsidP="00995AE0">
      <w:pPr>
        <w:pStyle w:val="BodyText"/>
      </w:pPr>
      <w:r>
        <w:t xml:space="preserve">MacKay, or </w:t>
      </w:r>
      <w:r w:rsidR="00DC29FB">
        <w:t xml:space="preserve">whoever was responsible for final editing of </w:t>
      </w:r>
      <w:r w:rsidR="00DC29FB">
        <w:rPr>
          <w:i/>
        </w:rPr>
        <w:t xml:space="preserve">Ancient Piobaireachd </w:t>
      </w:r>
      <w:r w:rsidR="00DC29FB">
        <w:t>(1838)</w:t>
      </w:r>
      <w:r>
        <w:t xml:space="preserve">, indicates that a </w:t>
      </w:r>
      <w:r>
        <w:rPr>
          <w:i/>
        </w:rPr>
        <w:t xml:space="preserve">cadenza </w:t>
      </w:r>
      <w:r>
        <w:t xml:space="preserve">be played at the end of the crunluath doubling, which </w:t>
      </w:r>
      <w:r w:rsidR="00DC29FB">
        <w:t xml:space="preserve">instruction </w:t>
      </w:r>
      <w:r>
        <w:t>also occurs in his setting of “The MacLeans’ March” (</w:t>
      </w:r>
      <w:r w:rsidRPr="00995AE0">
        <w:rPr>
          <w:i/>
        </w:rPr>
        <w:t>Ancient Piobaireachd</w:t>
      </w:r>
      <w:r>
        <w:t>, p. 55</w:t>
      </w:r>
      <w:r w:rsidR="00A2593D">
        <w:t>)</w:t>
      </w:r>
      <w:r>
        <w:t xml:space="preserve">.  So far as I am aware, </w:t>
      </w:r>
      <w:r w:rsidR="00AB1E18">
        <w:t>these</w:t>
      </w:r>
      <w:r>
        <w:t xml:space="preserve"> </w:t>
      </w:r>
      <w:r w:rsidR="00AB1E18">
        <w:t>are</w:t>
      </w:r>
      <w:r>
        <w:t xml:space="preserve"> the only reference</w:t>
      </w:r>
      <w:r w:rsidR="00AB1E18">
        <w:t>s</w:t>
      </w:r>
      <w:r>
        <w:t xml:space="preserve"> of </w:t>
      </w:r>
      <w:r w:rsidR="00AB1E18">
        <w:t>their</w:t>
      </w:r>
      <w:r>
        <w:t xml:space="preserve"> kind in the literature of the pipe</w:t>
      </w:r>
      <w:r w:rsidR="00A25619">
        <w:t>,</w:t>
      </w:r>
      <w:r>
        <w:t xml:space="preserve"> either manuscript or printed.  A note in the “List of Italian, Gaelic and Other Musical Terms” prefixed to the music text of </w:t>
      </w:r>
      <w:r w:rsidRPr="00995AE0">
        <w:rPr>
          <w:i/>
        </w:rPr>
        <w:t>Ancient Piobaireachd</w:t>
      </w:r>
      <w:r>
        <w:t xml:space="preserve"> contains a not-very-helpful gloss, probably written by MacKay’s textual editor, James Logan, stating: “</w:t>
      </w:r>
      <w:r w:rsidRPr="00995AE0">
        <w:rPr>
          <w:i/>
        </w:rPr>
        <w:t>Cadenza</w:t>
      </w:r>
      <w:r>
        <w:t xml:space="preserve">, imports a pause which gives the opportunity for the introduction of an extempore flourish, according to the taste and fancy of the performer.  It has a peculiarly happy effect at the close of a variation, in serving to introduce the </w:t>
      </w:r>
      <w:r w:rsidRPr="00813FBB">
        <w:rPr>
          <w:i/>
        </w:rPr>
        <w:t>thema</w:t>
      </w:r>
      <w:r>
        <w:t xml:space="preserve">, or </w:t>
      </w:r>
      <w:r>
        <w:lastRenderedPageBreak/>
        <w:t xml:space="preserve">groundwork, </w:t>
      </w:r>
      <w:r w:rsidRPr="00813FBB">
        <w:rPr>
          <w:i/>
        </w:rPr>
        <w:t>Urlar</w:t>
      </w:r>
      <w:r>
        <w:t xml:space="preserve">, before </w:t>
      </w:r>
      <w:r w:rsidRPr="00813FBB">
        <w:rPr>
          <w:i/>
        </w:rPr>
        <w:t>Da Capo</w:t>
      </w:r>
      <w:r>
        <w:t xml:space="preserve">.”  It is possible that Logan, a journalist whose knowledge of piping was </w:t>
      </w:r>
      <w:r w:rsidR="00616064">
        <w:t>rather</w:t>
      </w:r>
      <w:r>
        <w:t xml:space="preserve"> superficial, may have misunderstood the flourishes executed by the player when occasionally pausing to re-tune</w:t>
      </w:r>
      <w:r w:rsidR="00A04D39">
        <w:t xml:space="preserve"> during the performance</w:t>
      </w:r>
      <w:r>
        <w:t xml:space="preserve">, which was </w:t>
      </w:r>
      <w:r w:rsidR="00616064">
        <w:t xml:space="preserve">a </w:t>
      </w:r>
      <w:r w:rsidR="00AB1E18">
        <w:t>normal</w:t>
      </w:r>
      <w:r>
        <w:t xml:space="preserve"> </w:t>
      </w:r>
      <w:r w:rsidR="00616064">
        <w:t xml:space="preserve">practice </w:t>
      </w:r>
      <w:r>
        <w:t>in competitive play during the earlier part of the 19</w:t>
      </w:r>
      <w:r>
        <w:rPr>
          <w:vertAlign w:val="superscript"/>
        </w:rPr>
        <w:t>th</w:t>
      </w:r>
      <w:r>
        <w:t xml:space="preserve"> century before </w:t>
      </w:r>
      <w:r w:rsidR="00616064">
        <w:t xml:space="preserve">it </w:t>
      </w:r>
      <w:r>
        <w:t xml:space="preserve">was banned by event organisers anxious to </w:t>
      </w:r>
      <w:r w:rsidR="000722D4">
        <w:t xml:space="preserve">keep </w:t>
      </w:r>
      <w:r w:rsidR="00616064">
        <w:t>proceedings</w:t>
      </w:r>
      <w:r w:rsidR="000722D4">
        <w:t xml:space="preserve"> within </w:t>
      </w:r>
      <w:r w:rsidR="00CA7933">
        <w:t>narrower</w:t>
      </w:r>
      <w:r w:rsidR="000722D4">
        <w:t xml:space="preserve"> time-bounds</w:t>
      </w:r>
      <w:r>
        <w:t xml:space="preserve">. </w:t>
      </w:r>
    </w:p>
    <w:p w14:paraId="2D289199" w14:textId="36011AEC" w:rsidR="00B27F03" w:rsidRPr="00C43C78" w:rsidRDefault="00B27F03" w:rsidP="00EB39DA">
      <w:pPr>
        <w:ind w:left="360" w:right="1927"/>
        <w:rPr>
          <w:rFonts w:cs="Arial"/>
          <w:i/>
        </w:rPr>
      </w:pPr>
    </w:p>
    <w:p w14:paraId="43DAFAD9" w14:textId="7704F995" w:rsidR="003C4241" w:rsidRPr="003C4241" w:rsidRDefault="00CC72A2" w:rsidP="00E223F0">
      <w:pPr>
        <w:ind w:right="1927"/>
        <w:rPr>
          <w:rFonts w:cs="Arial"/>
        </w:rPr>
      </w:pPr>
      <w:r w:rsidRPr="00E223F0">
        <w:rPr>
          <w:rFonts w:cs="Arial"/>
          <w:b/>
        </w:rPr>
        <w:t xml:space="preserve">C. S. </w:t>
      </w:r>
      <w:r w:rsidR="003C4241" w:rsidRPr="00E223F0">
        <w:rPr>
          <w:rFonts w:cs="Arial"/>
          <w:b/>
        </w:rPr>
        <w:t>Thomason</w:t>
      </w:r>
      <w:r w:rsidR="00E223F0">
        <w:rPr>
          <w:rFonts w:cs="Arial"/>
        </w:rPr>
        <w:t>’s</w:t>
      </w:r>
      <w:r w:rsidR="003C4241">
        <w:rPr>
          <w:rFonts w:cs="Arial"/>
        </w:rPr>
        <w:t xml:space="preserve"> </w:t>
      </w:r>
      <w:r w:rsidR="003C4241">
        <w:rPr>
          <w:rFonts w:cs="Arial"/>
          <w:i/>
        </w:rPr>
        <w:t xml:space="preserve">Ceol Mor </w:t>
      </w:r>
      <w:r w:rsidR="003C4241">
        <w:rPr>
          <w:rFonts w:cs="Arial"/>
        </w:rPr>
        <w:t>gives MacDonald and MacKay as sources</w:t>
      </w:r>
      <w:r w:rsidR="00E223F0">
        <w:rPr>
          <w:rFonts w:cs="Arial"/>
        </w:rPr>
        <w:t>, but</w:t>
      </w:r>
      <w:r w:rsidR="003C4241">
        <w:rPr>
          <w:rFonts w:cs="Arial"/>
        </w:rPr>
        <w:t xml:space="preserve"> adds nothing </w:t>
      </w:r>
      <w:r w:rsidR="00E223F0">
        <w:rPr>
          <w:rFonts w:cs="Arial"/>
        </w:rPr>
        <w:t xml:space="preserve">of stylistic significance </w:t>
      </w:r>
      <w:r w:rsidR="003C4241">
        <w:rPr>
          <w:rFonts w:cs="Arial"/>
        </w:rPr>
        <w:t>to them</w:t>
      </w:r>
      <w:r w:rsidR="00E223F0">
        <w:rPr>
          <w:rFonts w:cs="Arial"/>
        </w:rPr>
        <w:t xml:space="preserve">.  The score </w:t>
      </w:r>
      <w:r w:rsidR="003C4241">
        <w:rPr>
          <w:rFonts w:cs="Arial"/>
        </w:rPr>
        <w:t xml:space="preserve"> is not reproduced here.</w:t>
      </w:r>
    </w:p>
    <w:p w14:paraId="1985A640" w14:textId="77777777" w:rsidR="00E223F0" w:rsidRDefault="00E223F0" w:rsidP="00EB39DA">
      <w:pPr>
        <w:ind w:left="360" w:right="1927"/>
        <w:rPr>
          <w:rFonts w:cs="Arial"/>
        </w:rPr>
      </w:pPr>
    </w:p>
    <w:p w14:paraId="1764DF48" w14:textId="62A85463" w:rsidR="00C5152C" w:rsidRDefault="000C1A24" w:rsidP="00E223F0">
      <w:pPr>
        <w:ind w:right="1927"/>
        <w:rPr>
          <w:rFonts w:cs="Arial"/>
        </w:rPr>
      </w:pPr>
      <w:r w:rsidRPr="00E223F0">
        <w:rPr>
          <w:rFonts w:cs="Arial"/>
          <w:b/>
        </w:rPr>
        <w:t>David Glen</w:t>
      </w:r>
      <w:r>
        <w:rPr>
          <w:rFonts w:cs="Arial"/>
        </w:rPr>
        <w:t xml:space="preserve">’s </w:t>
      </w:r>
      <w:r w:rsidR="000B02F9">
        <w:rPr>
          <w:rFonts w:cs="Arial"/>
        </w:rPr>
        <w:t>version</w:t>
      </w:r>
      <w:r w:rsidR="00C5152C">
        <w:rPr>
          <w:rFonts w:cs="Arial"/>
        </w:rPr>
        <w:t xml:space="preserve"> in his published </w:t>
      </w:r>
      <w:r w:rsidR="00C5152C">
        <w:rPr>
          <w:rFonts w:cs="Arial"/>
          <w:i/>
        </w:rPr>
        <w:t xml:space="preserve">Collection of Ancient Piobaireachd </w:t>
      </w:r>
      <w:r w:rsidR="00C5152C">
        <w:rPr>
          <w:rFonts w:cs="Arial"/>
        </w:rPr>
        <w:t xml:space="preserve">is balanced and sensible and follows MacKay closely.  It is beautifully typeset and its clear presentation makes it </w:t>
      </w:r>
      <w:r w:rsidR="000B02F9">
        <w:rPr>
          <w:rFonts w:cs="Arial"/>
        </w:rPr>
        <w:t xml:space="preserve">probably </w:t>
      </w:r>
      <w:r w:rsidR="00C5152C">
        <w:rPr>
          <w:rFonts w:cs="Arial"/>
        </w:rPr>
        <w:t xml:space="preserve">the best of the playing scores.  Glen sets the tune like this: </w:t>
      </w:r>
    </w:p>
    <w:p w14:paraId="29ACF98A" w14:textId="77777777" w:rsidR="00E223F0" w:rsidRDefault="00E223F0" w:rsidP="00E223F0">
      <w:pPr>
        <w:ind w:right="1927"/>
        <w:rPr>
          <w:rFonts w:cs="Arial"/>
        </w:rPr>
      </w:pPr>
    </w:p>
    <w:p w14:paraId="65A16D7B" w14:textId="15978660" w:rsidR="00C5152C" w:rsidRDefault="00B74575" w:rsidP="00EB39DA">
      <w:pPr>
        <w:ind w:left="360" w:right="1927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 wp14:anchorId="710AC1F3" wp14:editId="73B128ED">
            <wp:extent cx="5340096" cy="6217920"/>
            <wp:effectExtent l="0" t="0" r="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avid Glen's Ancient Piobaireachd, Marquis of Argyll's Salute 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D2269" w14:textId="68260F2D" w:rsidR="00C5152C" w:rsidRDefault="00C5152C" w:rsidP="00EB39DA">
      <w:pPr>
        <w:ind w:left="360" w:right="1927"/>
        <w:rPr>
          <w:rFonts w:cs="Arial"/>
        </w:rPr>
      </w:pPr>
    </w:p>
    <w:p w14:paraId="1BAEB3EF" w14:textId="121D8FF3" w:rsidR="000C1A24" w:rsidRPr="00C5152C" w:rsidRDefault="00C5152C" w:rsidP="00EB39DA">
      <w:pPr>
        <w:ind w:left="360" w:right="1927"/>
        <w:rPr>
          <w:rFonts w:cs="Arial"/>
        </w:rPr>
      </w:pPr>
      <w:r>
        <w:rPr>
          <w:rFonts w:cs="Arial"/>
        </w:rPr>
        <w:lastRenderedPageBreak/>
        <w:t xml:space="preserve"> </w:t>
      </w:r>
      <w:r w:rsidR="00B74575">
        <w:rPr>
          <w:rFonts w:cs="Arial"/>
          <w:noProof/>
        </w:rPr>
        <w:drawing>
          <wp:inline distT="0" distB="0" distL="0" distR="0" wp14:anchorId="132805D1" wp14:editId="62797E38">
            <wp:extent cx="5312664" cy="630936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avid Glen's Ancient Piobaireachd, Marquis of Argyll's Salute 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64" cy="630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BA26" w14:textId="77777777" w:rsidR="00B74575" w:rsidRDefault="00B74575" w:rsidP="00EB39DA">
      <w:pPr>
        <w:ind w:left="360" w:right="1927"/>
        <w:rPr>
          <w:rFonts w:cs="Arial"/>
        </w:rPr>
      </w:pPr>
    </w:p>
    <w:p w14:paraId="6F4F2A32" w14:textId="6724C449" w:rsidR="00CC64D3" w:rsidRPr="00FC62CC" w:rsidRDefault="00CC64D3" w:rsidP="00FC62CC">
      <w:pPr>
        <w:ind w:left="360" w:right="1927"/>
        <w:rPr>
          <w:rFonts w:cs="Arial"/>
          <w:i/>
          <w:sz w:val="28"/>
          <w:szCs w:val="28"/>
        </w:rPr>
      </w:pPr>
      <w:r w:rsidRPr="00CC64D3">
        <w:rPr>
          <w:rFonts w:cs="Arial"/>
          <w:i/>
          <w:sz w:val="28"/>
          <w:szCs w:val="28"/>
        </w:rPr>
        <w:t>Commentary:</w:t>
      </w:r>
    </w:p>
    <w:p w14:paraId="608827C8" w14:textId="6E9190DB" w:rsidR="00C05516" w:rsidRDefault="007566EE" w:rsidP="00EB39DA">
      <w:pPr>
        <w:ind w:left="360" w:right="1927"/>
        <w:rPr>
          <w:rFonts w:cs="Arial"/>
        </w:rPr>
      </w:pPr>
      <w:r>
        <w:rPr>
          <w:rFonts w:cs="Arial"/>
        </w:rPr>
        <w:t>The various titles link this tune with the</w:t>
      </w:r>
      <w:r w:rsidR="0034742E">
        <w:rPr>
          <w:rFonts w:cs="Arial"/>
        </w:rPr>
        <w:t xml:space="preserve"> house</w:t>
      </w:r>
      <w:r>
        <w:rPr>
          <w:rFonts w:cs="Arial"/>
        </w:rPr>
        <w:t>s</w:t>
      </w:r>
      <w:r w:rsidR="0034742E">
        <w:rPr>
          <w:rFonts w:cs="Arial"/>
        </w:rPr>
        <w:t xml:space="preserve"> of Argyll, </w:t>
      </w:r>
      <w:r w:rsidR="00FA4C77">
        <w:rPr>
          <w:rFonts w:cs="Arial"/>
        </w:rPr>
        <w:t>Athol</w:t>
      </w:r>
      <w:r w:rsidR="00E8376A">
        <w:rPr>
          <w:rFonts w:cs="Arial"/>
        </w:rPr>
        <w:t>l</w:t>
      </w:r>
      <w:r w:rsidR="0034742E">
        <w:rPr>
          <w:rFonts w:cs="Arial"/>
        </w:rPr>
        <w:t xml:space="preserve">, and also </w:t>
      </w:r>
      <w:r>
        <w:rPr>
          <w:rFonts w:cs="Arial"/>
        </w:rPr>
        <w:t xml:space="preserve">perhaps </w:t>
      </w:r>
      <w:r w:rsidR="006C3572">
        <w:rPr>
          <w:rFonts w:cs="Arial"/>
        </w:rPr>
        <w:t>Clan Donald</w:t>
      </w:r>
      <w:r>
        <w:rPr>
          <w:rFonts w:cs="Arial"/>
        </w:rPr>
        <w:t xml:space="preserve">, typically of the </w:t>
      </w:r>
      <w:r w:rsidR="00FA38D7">
        <w:rPr>
          <w:rFonts w:cs="Arial"/>
        </w:rPr>
        <w:t>arbitrary nature</w:t>
      </w:r>
      <w:r w:rsidR="0034742E">
        <w:rPr>
          <w:rFonts w:cs="Arial"/>
        </w:rPr>
        <w:t xml:space="preserve"> of tune titles, and the </w:t>
      </w:r>
      <w:r w:rsidR="00FD330B">
        <w:rPr>
          <w:rFonts w:cs="Arial"/>
        </w:rPr>
        <w:t>hazards</w:t>
      </w:r>
      <w:r w:rsidR="0034742E">
        <w:rPr>
          <w:rFonts w:cs="Arial"/>
        </w:rPr>
        <w:t xml:space="preserve"> of placing </w:t>
      </w:r>
      <w:r w:rsidR="00FD330B">
        <w:rPr>
          <w:rFonts w:cs="Arial"/>
        </w:rPr>
        <w:t xml:space="preserve"> too </w:t>
      </w:r>
      <w:r w:rsidR="0034742E">
        <w:rPr>
          <w:rFonts w:cs="Arial"/>
        </w:rPr>
        <w:t xml:space="preserve">much reliance upon them. </w:t>
      </w:r>
      <w:r w:rsidR="00A94B87">
        <w:rPr>
          <w:rFonts w:cs="Arial"/>
        </w:rPr>
        <w:t xml:space="preserve"> </w:t>
      </w:r>
      <w:r w:rsidR="00FD330B">
        <w:rPr>
          <w:rFonts w:cs="Arial"/>
        </w:rPr>
        <w:t>More interestingly,</w:t>
      </w:r>
      <w:r>
        <w:rPr>
          <w:rFonts w:cs="Arial"/>
        </w:rPr>
        <w:t xml:space="preserve"> the different </w:t>
      </w:r>
      <w:r w:rsidR="00FD330B">
        <w:rPr>
          <w:rFonts w:cs="Arial"/>
        </w:rPr>
        <w:t>outcomes we see starting from basically the same ground, reminds us of</w:t>
      </w:r>
      <w:r w:rsidR="00345F9D">
        <w:rPr>
          <w:rFonts w:cs="Arial"/>
        </w:rPr>
        <w:t xml:space="preserve"> the possibility </w:t>
      </w:r>
      <w:r w:rsidR="00B767FC">
        <w:rPr>
          <w:rFonts w:cs="Arial"/>
        </w:rPr>
        <w:t>of melodies with appropriate tone rows being developed in different ways</w:t>
      </w:r>
      <w:r w:rsidR="00815239">
        <w:rPr>
          <w:rFonts w:cs="Arial"/>
        </w:rPr>
        <w:t>,</w:t>
      </w:r>
      <w:r w:rsidR="0093652B">
        <w:rPr>
          <w:rFonts w:cs="Arial"/>
        </w:rPr>
        <w:t xml:space="preserve"> and in </w:t>
      </w:r>
      <w:r w:rsidR="00331A66">
        <w:rPr>
          <w:rFonts w:cs="Arial"/>
        </w:rPr>
        <w:t>constructing</w:t>
      </w:r>
      <w:r w:rsidR="0093652B">
        <w:rPr>
          <w:rFonts w:cs="Arial"/>
        </w:rPr>
        <w:t xml:space="preserve"> </w:t>
      </w:r>
      <w:r w:rsidR="0093652B">
        <w:rPr>
          <w:rFonts w:cs="Arial"/>
        </w:rPr>
        <w:lastRenderedPageBreak/>
        <w:t>variations the performer could, once upon a time, exercise a degree of choice</w:t>
      </w:r>
      <w:r w:rsidR="00B767FC">
        <w:rPr>
          <w:rFonts w:cs="Arial"/>
        </w:rPr>
        <w:t xml:space="preserve">.  </w:t>
      </w:r>
    </w:p>
    <w:p w14:paraId="28F98234" w14:textId="0704DC56" w:rsidR="00D84CFD" w:rsidRDefault="00D84CFD" w:rsidP="00EB39DA">
      <w:pPr>
        <w:ind w:left="360" w:right="1927"/>
        <w:rPr>
          <w:rFonts w:cs="Arial"/>
        </w:rPr>
      </w:pPr>
    </w:p>
    <w:p w14:paraId="6911E668" w14:textId="7518C7C3" w:rsidR="00C65376" w:rsidRDefault="00D84CFD" w:rsidP="00815239">
      <w:pPr>
        <w:ind w:left="360" w:right="1927"/>
        <w:rPr>
          <w:rFonts w:cs="Arial"/>
        </w:rPr>
      </w:pPr>
      <w:r w:rsidRPr="00815239">
        <w:rPr>
          <w:rFonts w:cs="Arial"/>
        </w:rPr>
        <w:t xml:space="preserve">The structure </w:t>
      </w:r>
      <w:r w:rsidR="00950BAD">
        <w:rPr>
          <w:rFonts w:cs="Arial"/>
        </w:rPr>
        <w:t xml:space="preserve">as it stands </w:t>
      </w:r>
      <w:r w:rsidRPr="00815239">
        <w:rPr>
          <w:rFonts w:cs="Arial"/>
        </w:rPr>
        <w:t xml:space="preserve">is </w:t>
      </w:r>
      <w:r w:rsidR="00815239">
        <w:rPr>
          <w:rFonts w:cs="Arial"/>
        </w:rPr>
        <w:t xml:space="preserve">certainly </w:t>
      </w:r>
      <w:r w:rsidRPr="00815239">
        <w:rPr>
          <w:rFonts w:cs="Arial"/>
        </w:rPr>
        <w:t>unusual</w:t>
      </w:r>
      <w:r w:rsidR="00C65376" w:rsidRPr="00815239">
        <w:rPr>
          <w:rFonts w:cs="Arial"/>
        </w:rPr>
        <w:t xml:space="preserve">, </w:t>
      </w:r>
      <w:r w:rsidR="00815239">
        <w:rPr>
          <w:rFonts w:cs="Arial"/>
        </w:rPr>
        <w:t xml:space="preserve">indeed </w:t>
      </w:r>
      <w:r w:rsidR="00C65376" w:rsidRPr="00815239">
        <w:rPr>
          <w:rFonts w:cs="Arial"/>
        </w:rPr>
        <w:t>Haddow considered it unique (M.R.S. Hadd</w:t>
      </w:r>
      <w:r w:rsidR="00815239">
        <w:rPr>
          <w:rFonts w:cs="Arial"/>
        </w:rPr>
        <w:t>o</w:t>
      </w:r>
      <w:r w:rsidR="00C65376" w:rsidRPr="00815239">
        <w:rPr>
          <w:rFonts w:cs="Arial"/>
        </w:rPr>
        <w:t xml:space="preserve">w, </w:t>
      </w:r>
      <w:r w:rsidR="00C65376" w:rsidRPr="00815239">
        <w:rPr>
          <w:i/>
        </w:rPr>
        <w:t>The history and structure of Ceol Mor: a guide to Piobaireachd, the classical music of the great Highland bagpipe: a collection of critical and historical essays</w:t>
      </w:r>
      <w:r w:rsidR="00FA5B6B" w:rsidRPr="00815239">
        <w:rPr>
          <w:i/>
        </w:rPr>
        <w:t xml:space="preserve">.  </w:t>
      </w:r>
      <w:r w:rsidR="00FA5B6B" w:rsidRPr="00815239">
        <w:t>Privately printed 1982).</w:t>
      </w:r>
      <w:r w:rsidR="00815239">
        <w:rPr>
          <w:b/>
        </w:rPr>
        <w:t xml:space="preserve">  </w:t>
      </w:r>
      <w:r w:rsidR="00815239">
        <w:rPr>
          <w:rFonts w:cs="Arial"/>
        </w:rPr>
        <w:t>Haddow’s index identified the tune’s structure as 3,3,3,3   It is the only one adhering to this pattern, apparently.  Even if counting the double echoes on B at the end of the repeat of line 1 as a decorative repeat, giving us 3:3,3, he suggests there is still nothing else like it</w:t>
      </w:r>
      <w:r w:rsidR="00950BAD">
        <w:rPr>
          <w:rFonts w:cs="Arial"/>
        </w:rPr>
        <w:t xml:space="preserve"> in the tradition</w:t>
      </w:r>
      <w:r w:rsidR="00815239">
        <w:rPr>
          <w:rFonts w:cs="Arial"/>
        </w:rPr>
        <w:t xml:space="preserve">.  </w:t>
      </w:r>
    </w:p>
    <w:p w14:paraId="2804E265" w14:textId="5E6DF257" w:rsidR="00E67705" w:rsidRDefault="00E67705" w:rsidP="00815239">
      <w:pPr>
        <w:ind w:left="360" w:right="1927"/>
        <w:rPr>
          <w:rFonts w:cs="Arial"/>
        </w:rPr>
      </w:pPr>
    </w:p>
    <w:p w14:paraId="3AF6CF8B" w14:textId="75004E97" w:rsidR="00E67705" w:rsidRPr="00815239" w:rsidRDefault="00E67705" w:rsidP="00815239">
      <w:pPr>
        <w:ind w:left="360" w:right="1927"/>
        <w:rPr>
          <w:rFonts w:cs="Arial"/>
        </w:rPr>
      </w:pPr>
      <w:r>
        <w:rPr>
          <w:rFonts w:cs="Arial"/>
        </w:rPr>
        <w:t xml:space="preserve">In expressive terms, there are obvious themal links with “All the Old Men Paid Rent but Rory”.  </w:t>
      </w:r>
    </w:p>
    <w:p w14:paraId="1B15BF54" w14:textId="77777777" w:rsidR="00815239" w:rsidRDefault="00815239" w:rsidP="00EB39DA">
      <w:pPr>
        <w:ind w:left="360" w:right="1927"/>
        <w:rPr>
          <w:rFonts w:cs="Arial"/>
        </w:rPr>
      </w:pPr>
    </w:p>
    <w:p w14:paraId="17C56625" w14:textId="19D737DD" w:rsidR="00263D45" w:rsidRDefault="00815239" w:rsidP="00AB0A57">
      <w:pPr>
        <w:ind w:left="360" w:right="1927"/>
        <w:rPr>
          <w:rFonts w:cs="Arial"/>
        </w:rPr>
      </w:pPr>
      <w:r>
        <w:rPr>
          <w:rFonts w:cs="Arial"/>
        </w:rPr>
        <w:t xml:space="preserve">The apparent dedicatee, </w:t>
      </w:r>
      <w:r w:rsidR="00C05516">
        <w:rPr>
          <w:rFonts w:cs="Arial"/>
        </w:rPr>
        <w:t xml:space="preserve">Archibald Campbell, </w:t>
      </w:r>
      <w:r w:rsidR="00C05516" w:rsidRPr="00C05516">
        <w:rPr>
          <w:rFonts w:cs="Arial"/>
          <w:i/>
        </w:rPr>
        <w:t>MacCailean Mór, Gilleasbaig Fiar-shùileach</w:t>
      </w:r>
      <w:r w:rsidR="00C05516">
        <w:rPr>
          <w:rFonts w:cs="Arial"/>
        </w:rPr>
        <w:t>, or “Squinting Archibald”, 1</w:t>
      </w:r>
      <w:r w:rsidR="00C05516" w:rsidRPr="00C05516">
        <w:rPr>
          <w:rFonts w:cs="Arial"/>
          <w:vertAlign w:val="superscript"/>
        </w:rPr>
        <w:t>st</w:t>
      </w:r>
      <w:r w:rsidR="00C05516">
        <w:rPr>
          <w:rFonts w:cs="Arial"/>
        </w:rPr>
        <w:t xml:space="preserve"> Marquess of Argyll, 1607-1661 was one of the most notable characters in 17</w:t>
      </w:r>
      <w:r w:rsidR="00C05516" w:rsidRPr="00C05516">
        <w:rPr>
          <w:rFonts w:cs="Arial"/>
          <w:vertAlign w:val="superscript"/>
        </w:rPr>
        <w:t>th</w:t>
      </w:r>
      <w:r w:rsidR="00C05516">
        <w:rPr>
          <w:rFonts w:cs="Arial"/>
        </w:rPr>
        <w:t xml:space="preserve"> century Scotland</w:t>
      </w:r>
      <w:r w:rsidR="00C55BA4">
        <w:rPr>
          <w:rFonts w:cs="Arial"/>
        </w:rPr>
        <w:t>.</w:t>
      </w:r>
      <w:r w:rsidR="00C55BA4" w:rsidRPr="00C55BA4">
        <w:rPr>
          <w:rFonts w:cs="Arial"/>
        </w:rPr>
        <w:t xml:space="preserve"> </w:t>
      </w:r>
      <w:r>
        <w:rPr>
          <w:rFonts w:cs="Arial"/>
        </w:rPr>
        <w:t xml:space="preserve"> </w:t>
      </w:r>
      <w:r w:rsidR="00C55BA4">
        <w:rPr>
          <w:rFonts w:cs="Arial"/>
        </w:rPr>
        <w:t xml:space="preserve">He was head of Clan Campbell during the Civil Wars, a leader of the Scottish Covenanters and one of the greatest power-brokers in the country.  His reputation </w:t>
      </w:r>
      <w:r w:rsidR="002B1037">
        <w:rPr>
          <w:rFonts w:cs="Arial"/>
        </w:rPr>
        <w:t>is not a savoury one</w:t>
      </w:r>
      <w:r w:rsidR="00C55BA4">
        <w:rPr>
          <w:rFonts w:cs="Arial"/>
        </w:rPr>
        <w:t xml:space="preserve">: he was </w:t>
      </w:r>
      <w:r w:rsidR="00C60F92">
        <w:rPr>
          <w:rFonts w:cs="Arial"/>
        </w:rPr>
        <w:t xml:space="preserve">one of the instigators of </w:t>
      </w:r>
      <w:r w:rsidR="00C55BA4">
        <w:rPr>
          <w:rFonts w:cs="Arial"/>
        </w:rPr>
        <w:t xml:space="preserve">the massacre of Dunaverty (see the notes to “The Laird of Contulich’s Lament” in the present series), and suffered heavy defeat </w:t>
      </w:r>
      <w:r w:rsidR="00C60F92">
        <w:rPr>
          <w:rFonts w:cs="Arial"/>
        </w:rPr>
        <w:t xml:space="preserve">in turn </w:t>
      </w:r>
      <w:r w:rsidR="00C55BA4">
        <w:rPr>
          <w:rFonts w:cs="Arial"/>
        </w:rPr>
        <w:t xml:space="preserve">at the hands of Montrose at the second battle of Inverlochy </w:t>
      </w:r>
      <w:r w:rsidR="002B1037">
        <w:rPr>
          <w:rFonts w:cs="Arial"/>
        </w:rPr>
        <w:t>(</w:t>
      </w:r>
      <w:r w:rsidR="00C55BA4">
        <w:rPr>
          <w:rFonts w:cs="Arial"/>
        </w:rPr>
        <w:t xml:space="preserve">which </w:t>
      </w:r>
      <w:r w:rsidR="000226F6">
        <w:rPr>
          <w:rFonts w:cs="Arial"/>
        </w:rPr>
        <w:t xml:space="preserve">Argyll </w:t>
      </w:r>
      <w:r w:rsidR="00C55BA4">
        <w:rPr>
          <w:rFonts w:cs="Arial"/>
        </w:rPr>
        <w:t>prudently viewed from a galley moored offshore</w:t>
      </w:r>
      <w:r w:rsidR="002B1037">
        <w:rPr>
          <w:rFonts w:cs="Arial"/>
        </w:rPr>
        <w:t>) in 1645</w:t>
      </w:r>
      <w:r w:rsidR="00C55BA4">
        <w:rPr>
          <w:rFonts w:cs="Arial"/>
        </w:rPr>
        <w:t xml:space="preserve">. </w:t>
      </w:r>
      <w:r w:rsidR="000226F6">
        <w:rPr>
          <w:rFonts w:cs="Arial"/>
        </w:rPr>
        <w:t>He</w:t>
      </w:r>
      <w:r w:rsidR="002B1037">
        <w:rPr>
          <w:rFonts w:cs="Arial"/>
        </w:rPr>
        <w:t xml:space="preserve"> picked</w:t>
      </w:r>
      <w:r w:rsidR="00C55BA4">
        <w:rPr>
          <w:rFonts w:cs="Arial"/>
        </w:rPr>
        <w:t xml:space="preserve"> his way with Machiavellian and ultimately self-destructive guile through the treacherous shoals of </w:t>
      </w:r>
      <w:r w:rsidR="002B1037">
        <w:rPr>
          <w:rFonts w:cs="Arial"/>
        </w:rPr>
        <w:t xml:space="preserve">war and peace in </w:t>
      </w:r>
      <w:r w:rsidR="00C55BA4">
        <w:rPr>
          <w:rFonts w:cs="Arial"/>
        </w:rPr>
        <w:t xml:space="preserve">one of the most violent periods of post-Reformation British history.  </w:t>
      </w:r>
      <w:r w:rsidR="002B1037">
        <w:rPr>
          <w:rFonts w:cs="Arial"/>
        </w:rPr>
        <w:t xml:space="preserve">In one twist too many he was arrested and beheaded as he tried to make his peace with the royalists at the Restoration. </w:t>
      </w:r>
    </w:p>
    <w:p w14:paraId="22DE7FD3" w14:textId="4E1814BF" w:rsidR="00FA38D7" w:rsidRPr="00AC4B96" w:rsidRDefault="00FA38D7" w:rsidP="0003286A">
      <w:pPr>
        <w:ind w:right="1927"/>
        <w:rPr>
          <w:rFonts w:cs="Arial"/>
        </w:rPr>
      </w:pPr>
    </w:p>
    <w:p w14:paraId="4FBAE502" w14:textId="33C2C930" w:rsidR="00D25988" w:rsidRDefault="00A13D37" w:rsidP="00D25988">
      <w:pPr>
        <w:ind w:left="3960" w:right="1927" w:firstLine="360"/>
        <w:rPr>
          <w:rFonts w:cs="Arial"/>
        </w:rPr>
      </w:pPr>
      <w:r w:rsidRPr="00AC4B96">
        <w:rPr>
          <w:rFonts w:cs="Arial"/>
        </w:rPr>
        <w:t xml:space="preserve"> </w:t>
      </w:r>
      <w:r w:rsidR="00A15192">
        <w:rPr>
          <w:b/>
          <w:noProof/>
        </w:rPr>
        <w:drawing>
          <wp:inline distT="0" distB="0" distL="0" distR="0" wp14:anchorId="68B4CCFD" wp14:editId="7B2906A2">
            <wp:extent cx="1739900" cy="2032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rchibald, 1st Marquess of Argyll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988" w:rsidRPr="00D25988">
        <w:rPr>
          <w:rFonts w:cs="Arial"/>
        </w:rPr>
        <w:t xml:space="preserve"> </w:t>
      </w:r>
    </w:p>
    <w:p w14:paraId="1E8C72D7" w14:textId="77777777" w:rsidR="00D25988" w:rsidRDefault="00D25988" w:rsidP="00D25988">
      <w:pPr>
        <w:ind w:left="3960" w:right="1927" w:firstLine="360"/>
        <w:rPr>
          <w:rFonts w:cs="Arial"/>
        </w:rPr>
      </w:pPr>
    </w:p>
    <w:p w14:paraId="64A552AB" w14:textId="77777777" w:rsidR="00AB0A57" w:rsidRDefault="00AB0A57" w:rsidP="00AB0A57">
      <w:pPr>
        <w:contextualSpacing/>
        <w:rPr>
          <w:sz w:val="20"/>
        </w:rPr>
      </w:pPr>
    </w:p>
    <w:p w14:paraId="139AA293" w14:textId="5E46FEAE" w:rsidR="00A13D37" w:rsidRPr="00FC62CC" w:rsidRDefault="00D25988" w:rsidP="00AB0A57">
      <w:pPr>
        <w:contextualSpacing/>
        <w:rPr>
          <w:rFonts w:cs="Arial"/>
          <w:sz w:val="22"/>
          <w:szCs w:val="22"/>
        </w:rPr>
      </w:pPr>
      <w:r w:rsidRPr="00FC62CC">
        <w:rPr>
          <w:sz w:val="22"/>
          <w:szCs w:val="22"/>
        </w:rPr>
        <w:t xml:space="preserve">Electronic text © Dr. William Donaldson, </w:t>
      </w:r>
      <w:r w:rsidR="00577A38" w:rsidRPr="00FC62CC">
        <w:rPr>
          <w:sz w:val="22"/>
          <w:szCs w:val="22"/>
        </w:rPr>
        <w:t>Dunmore Town</w:t>
      </w:r>
      <w:r w:rsidRPr="00FC62CC">
        <w:rPr>
          <w:sz w:val="22"/>
          <w:szCs w:val="22"/>
        </w:rPr>
        <w:t>,</w:t>
      </w:r>
      <w:r w:rsidR="00577A38" w:rsidRPr="00FC62CC">
        <w:rPr>
          <w:sz w:val="22"/>
          <w:szCs w:val="22"/>
        </w:rPr>
        <w:t xml:space="preserve"> Bahamas,</w:t>
      </w:r>
      <w:r w:rsidRPr="00FC62CC">
        <w:rPr>
          <w:sz w:val="22"/>
          <w:szCs w:val="22"/>
        </w:rPr>
        <w:t xml:space="preserve"> 23 January 2020</w:t>
      </w:r>
    </w:p>
    <w:sectPr w:rsidR="00A13D37" w:rsidRPr="00FC62CC" w:rsidSect="009E2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5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31E6"/>
    <w:rsid w:val="00001F2D"/>
    <w:rsid w:val="00016D1C"/>
    <w:rsid w:val="000226F6"/>
    <w:rsid w:val="0003286A"/>
    <w:rsid w:val="000348D0"/>
    <w:rsid w:val="00043BAB"/>
    <w:rsid w:val="000722D4"/>
    <w:rsid w:val="000802B0"/>
    <w:rsid w:val="00082484"/>
    <w:rsid w:val="000834B0"/>
    <w:rsid w:val="00091D04"/>
    <w:rsid w:val="000A7250"/>
    <w:rsid w:val="000B02F9"/>
    <w:rsid w:val="000B28E9"/>
    <w:rsid w:val="000C1A24"/>
    <w:rsid w:val="000C64D5"/>
    <w:rsid w:val="000E14A6"/>
    <w:rsid w:val="000E58C4"/>
    <w:rsid w:val="000F2301"/>
    <w:rsid w:val="00102A47"/>
    <w:rsid w:val="00113F31"/>
    <w:rsid w:val="00113F5A"/>
    <w:rsid w:val="00130844"/>
    <w:rsid w:val="0015503A"/>
    <w:rsid w:val="001C30FD"/>
    <w:rsid w:val="001F3919"/>
    <w:rsid w:val="002210E9"/>
    <w:rsid w:val="00263D45"/>
    <w:rsid w:val="0026626C"/>
    <w:rsid w:val="00266849"/>
    <w:rsid w:val="00284AB8"/>
    <w:rsid w:val="002B1037"/>
    <w:rsid w:val="002B77AE"/>
    <w:rsid w:val="002C3436"/>
    <w:rsid w:val="002D1537"/>
    <w:rsid w:val="002F45BB"/>
    <w:rsid w:val="00310686"/>
    <w:rsid w:val="00311336"/>
    <w:rsid w:val="00331A66"/>
    <w:rsid w:val="00336D3B"/>
    <w:rsid w:val="0034376E"/>
    <w:rsid w:val="00345F9D"/>
    <w:rsid w:val="0034742E"/>
    <w:rsid w:val="003533FF"/>
    <w:rsid w:val="00380CFF"/>
    <w:rsid w:val="00393ECA"/>
    <w:rsid w:val="003B0F0A"/>
    <w:rsid w:val="003B5346"/>
    <w:rsid w:val="003C4241"/>
    <w:rsid w:val="003C4307"/>
    <w:rsid w:val="003F4224"/>
    <w:rsid w:val="00401753"/>
    <w:rsid w:val="004036E5"/>
    <w:rsid w:val="004105E4"/>
    <w:rsid w:val="0045787E"/>
    <w:rsid w:val="004A3057"/>
    <w:rsid w:val="004A7C37"/>
    <w:rsid w:val="004B164C"/>
    <w:rsid w:val="004B53BC"/>
    <w:rsid w:val="004C4A14"/>
    <w:rsid w:val="005112C6"/>
    <w:rsid w:val="005126AB"/>
    <w:rsid w:val="0051288F"/>
    <w:rsid w:val="00544EE3"/>
    <w:rsid w:val="00557194"/>
    <w:rsid w:val="0057584E"/>
    <w:rsid w:val="00576F36"/>
    <w:rsid w:val="00577A38"/>
    <w:rsid w:val="00582BF2"/>
    <w:rsid w:val="005841D0"/>
    <w:rsid w:val="00592779"/>
    <w:rsid w:val="005A0C90"/>
    <w:rsid w:val="005A442F"/>
    <w:rsid w:val="005A5934"/>
    <w:rsid w:val="005B5F5B"/>
    <w:rsid w:val="005D3D12"/>
    <w:rsid w:val="005E387A"/>
    <w:rsid w:val="005E6FAE"/>
    <w:rsid w:val="00602F45"/>
    <w:rsid w:val="00605024"/>
    <w:rsid w:val="00616064"/>
    <w:rsid w:val="006714DF"/>
    <w:rsid w:val="00686F48"/>
    <w:rsid w:val="00696E52"/>
    <w:rsid w:val="006A7538"/>
    <w:rsid w:val="006B4EC9"/>
    <w:rsid w:val="006C3572"/>
    <w:rsid w:val="006C5D28"/>
    <w:rsid w:val="006E3E27"/>
    <w:rsid w:val="006E5152"/>
    <w:rsid w:val="006F584E"/>
    <w:rsid w:val="00704A33"/>
    <w:rsid w:val="0072051C"/>
    <w:rsid w:val="00735A4E"/>
    <w:rsid w:val="00755E9B"/>
    <w:rsid w:val="007566EE"/>
    <w:rsid w:val="007675FA"/>
    <w:rsid w:val="00780F56"/>
    <w:rsid w:val="0079494C"/>
    <w:rsid w:val="007A07A5"/>
    <w:rsid w:val="007B719C"/>
    <w:rsid w:val="007C31E6"/>
    <w:rsid w:val="007C64A1"/>
    <w:rsid w:val="007D1F5E"/>
    <w:rsid w:val="007E1022"/>
    <w:rsid w:val="007F0EF3"/>
    <w:rsid w:val="00803BC7"/>
    <w:rsid w:val="00811AEF"/>
    <w:rsid w:val="00813FBB"/>
    <w:rsid w:val="00815239"/>
    <w:rsid w:val="008322FE"/>
    <w:rsid w:val="00837537"/>
    <w:rsid w:val="0086682C"/>
    <w:rsid w:val="00870212"/>
    <w:rsid w:val="008714AA"/>
    <w:rsid w:val="00872420"/>
    <w:rsid w:val="008841CF"/>
    <w:rsid w:val="00895D17"/>
    <w:rsid w:val="008A52A1"/>
    <w:rsid w:val="009146F3"/>
    <w:rsid w:val="00920D1B"/>
    <w:rsid w:val="00924B82"/>
    <w:rsid w:val="00930E74"/>
    <w:rsid w:val="0093652B"/>
    <w:rsid w:val="00946839"/>
    <w:rsid w:val="00950BAD"/>
    <w:rsid w:val="00951132"/>
    <w:rsid w:val="00963F64"/>
    <w:rsid w:val="00973918"/>
    <w:rsid w:val="009755F6"/>
    <w:rsid w:val="009772A8"/>
    <w:rsid w:val="00981027"/>
    <w:rsid w:val="0099090F"/>
    <w:rsid w:val="00995AE0"/>
    <w:rsid w:val="009A354B"/>
    <w:rsid w:val="009A5CC4"/>
    <w:rsid w:val="009C06F5"/>
    <w:rsid w:val="009E23C4"/>
    <w:rsid w:val="009F2FD0"/>
    <w:rsid w:val="00A04D39"/>
    <w:rsid w:val="00A11FFC"/>
    <w:rsid w:val="00A13D37"/>
    <w:rsid w:val="00A146F4"/>
    <w:rsid w:val="00A14DCF"/>
    <w:rsid w:val="00A15192"/>
    <w:rsid w:val="00A20835"/>
    <w:rsid w:val="00A25619"/>
    <w:rsid w:val="00A2593D"/>
    <w:rsid w:val="00A303A6"/>
    <w:rsid w:val="00A30E49"/>
    <w:rsid w:val="00A32D71"/>
    <w:rsid w:val="00A42BD8"/>
    <w:rsid w:val="00A479F5"/>
    <w:rsid w:val="00A65CD9"/>
    <w:rsid w:val="00A660FE"/>
    <w:rsid w:val="00A73D8B"/>
    <w:rsid w:val="00A75485"/>
    <w:rsid w:val="00A8070E"/>
    <w:rsid w:val="00A9383C"/>
    <w:rsid w:val="00A94B87"/>
    <w:rsid w:val="00A97752"/>
    <w:rsid w:val="00AB0A57"/>
    <w:rsid w:val="00AB1E18"/>
    <w:rsid w:val="00AB43B1"/>
    <w:rsid w:val="00AC4B96"/>
    <w:rsid w:val="00AC7ADC"/>
    <w:rsid w:val="00AD680A"/>
    <w:rsid w:val="00AE2049"/>
    <w:rsid w:val="00AF2909"/>
    <w:rsid w:val="00B21755"/>
    <w:rsid w:val="00B21F9A"/>
    <w:rsid w:val="00B23E51"/>
    <w:rsid w:val="00B27F03"/>
    <w:rsid w:val="00B51977"/>
    <w:rsid w:val="00B535E9"/>
    <w:rsid w:val="00B56821"/>
    <w:rsid w:val="00B74575"/>
    <w:rsid w:val="00B767FC"/>
    <w:rsid w:val="00B869CA"/>
    <w:rsid w:val="00B87D1F"/>
    <w:rsid w:val="00B94416"/>
    <w:rsid w:val="00B95E37"/>
    <w:rsid w:val="00BA317B"/>
    <w:rsid w:val="00BA6685"/>
    <w:rsid w:val="00BD7B51"/>
    <w:rsid w:val="00BE0C13"/>
    <w:rsid w:val="00BE1434"/>
    <w:rsid w:val="00BF3387"/>
    <w:rsid w:val="00BF37C3"/>
    <w:rsid w:val="00BF418E"/>
    <w:rsid w:val="00C05516"/>
    <w:rsid w:val="00C24426"/>
    <w:rsid w:val="00C31647"/>
    <w:rsid w:val="00C42FF5"/>
    <w:rsid w:val="00C4319E"/>
    <w:rsid w:val="00C43C78"/>
    <w:rsid w:val="00C44C8E"/>
    <w:rsid w:val="00C5152C"/>
    <w:rsid w:val="00C55BA4"/>
    <w:rsid w:val="00C60F92"/>
    <w:rsid w:val="00C65376"/>
    <w:rsid w:val="00C656D5"/>
    <w:rsid w:val="00C7637A"/>
    <w:rsid w:val="00CA3D74"/>
    <w:rsid w:val="00CA7933"/>
    <w:rsid w:val="00CB4FDD"/>
    <w:rsid w:val="00CC64D3"/>
    <w:rsid w:val="00CC72A2"/>
    <w:rsid w:val="00CE1DEA"/>
    <w:rsid w:val="00D10E60"/>
    <w:rsid w:val="00D24A2D"/>
    <w:rsid w:val="00D25988"/>
    <w:rsid w:val="00D350AE"/>
    <w:rsid w:val="00D571B7"/>
    <w:rsid w:val="00D60706"/>
    <w:rsid w:val="00D613B2"/>
    <w:rsid w:val="00D64D85"/>
    <w:rsid w:val="00D7764C"/>
    <w:rsid w:val="00D84CFD"/>
    <w:rsid w:val="00D864CB"/>
    <w:rsid w:val="00D93CDB"/>
    <w:rsid w:val="00DC29FB"/>
    <w:rsid w:val="00DC5E0B"/>
    <w:rsid w:val="00DC675A"/>
    <w:rsid w:val="00DD6581"/>
    <w:rsid w:val="00DE0088"/>
    <w:rsid w:val="00DE55FC"/>
    <w:rsid w:val="00DE6929"/>
    <w:rsid w:val="00DF2F15"/>
    <w:rsid w:val="00DF51FF"/>
    <w:rsid w:val="00E07138"/>
    <w:rsid w:val="00E223F0"/>
    <w:rsid w:val="00E37BCA"/>
    <w:rsid w:val="00E60D93"/>
    <w:rsid w:val="00E67705"/>
    <w:rsid w:val="00E8376A"/>
    <w:rsid w:val="00E966F9"/>
    <w:rsid w:val="00EB39DA"/>
    <w:rsid w:val="00EC4042"/>
    <w:rsid w:val="00EE2DE3"/>
    <w:rsid w:val="00EF35C2"/>
    <w:rsid w:val="00EF5401"/>
    <w:rsid w:val="00F02DA9"/>
    <w:rsid w:val="00F33689"/>
    <w:rsid w:val="00F731FD"/>
    <w:rsid w:val="00F739F5"/>
    <w:rsid w:val="00F86AD7"/>
    <w:rsid w:val="00FA38D7"/>
    <w:rsid w:val="00FA4C77"/>
    <w:rsid w:val="00FA5B6B"/>
    <w:rsid w:val="00FB1090"/>
    <w:rsid w:val="00FB65E5"/>
    <w:rsid w:val="00FC1985"/>
    <w:rsid w:val="00FC62CC"/>
    <w:rsid w:val="00FD330B"/>
    <w:rsid w:val="00FD6DF1"/>
    <w:rsid w:val="00FF61F5"/>
    <w:rsid w:val="00FF6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249735"/>
  <w14:defaultImageDpi w14:val="32767"/>
  <w15:chartTrackingRefBased/>
  <w15:docId w15:val="{3FB354A5-E2A1-8146-99B9-F8273B231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65376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DE55F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55F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odyText">
    <w:name w:val="Body Text"/>
    <w:basedOn w:val="Normal"/>
    <w:link w:val="BodyTextChar"/>
    <w:semiHidden/>
    <w:rsid w:val="00995AE0"/>
    <w:rPr>
      <w:szCs w:val="20"/>
      <w:lang w:val="en-GB"/>
    </w:rPr>
  </w:style>
  <w:style w:type="character" w:customStyle="1" w:styleId="BodyTextChar">
    <w:name w:val="Body Text Char"/>
    <w:basedOn w:val="DefaultParagraphFont"/>
    <w:link w:val="BodyText"/>
    <w:semiHidden/>
    <w:rsid w:val="00995AE0"/>
    <w:rPr>
      <w:rFonts w:ascii="Times New Roman" w:eastAsia="Times New Roman" w:hAnsi="Times New Roman" w:cs="Times New Roman"/>
      <w:szCs w:val="20"/>
      <w:lang w:val="en-GB"/>
    </w:rPr>
  </w:style>
  <w:style w:type="character" w:styleId="Hyperlink">
    <w:name w:val="Hyperlink"/>
    <w:basedOn w:val="DefaultParagraphFont"/>
    <w:uiPriority w:val="99"/>
    <w:semiHidden/>
    <w:unhideWhenUsed/>
    <w:rsid w:val="00C6537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27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8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4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1435</Words>
  <Characters>8183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wdonald@mit.edu</dc:creator>
  <cp:keywords/>
  <dc:description/>
  <cp:lastModifiedBy>William Donaldson</cp:lastModifiedBy>
  <cp:revision>5</cp:revision>
  <dcterms:created xsi:type="dcterms:W3CDTF">2025-02-14T22:03:00Z</dcterms:created>
  <dcterms:modified xsi:type="dcterms:W3CDTF">2025-03-19T14:26:00Z</dcterms:modified>
</cp:coreProperties>
</file>