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rsidR="00BB22B8" w:rsidRDefault="00BB22B8" w:rsidP="00E44989">
      <w:pPr>
        <w:pBdr>
          <w:bottom w:val="single" w:sz="6" w:space="1" w:color="auto"/>
        </w:pBdr>
        <w:ind w:left="540"/>
        <w:rPr>
          <w:rFonts w:ascii="Times New Roman" w:hAnsi="Times New Roman"/>
          <w:sz w:val="28"/>
        </w:rPr>
      </w:pPr>
      <w:r w:rsidRPr="00BB22B8">
        <w:rPr>
          <w:rFonts w:ascii="Times New Roman" w:hAnsi="Times New Roman"/>
          <w:sz w:val="28"/>
        </w:rPr>
        <w:t>Lady MacDonald’s Lament</w:t>
      </w:r>
    </w:p>
    <w:p w:rsidR="00BB22B8" w:rsidRDefault="00BB22B8" w:rsidP="00E44989">
      <w:pPr>
        <w:ind w:left="540"/>
        <w:rPr>
          <w:rFonts w:ascii="Times New Roman" w:hAnsi="Times New Roman"/>
        </w:rPr>
      </w:pPr>
      <w:r>
        <w:rPr>
          <w:rFonts w:ascii="Times New Roman" w:hAnsi="Times New Roman"/>
        </w:rPr>
        <w:t>There are settings of this tune in the following manuscript source:</w:t>
      </w:r>
    </w:p>
    <w:p w:rsidR="00BB22B8" w:rsidRDefault="00BB22B8" w:rsidP="00E44989">
      <w:pPr>
        <w:ind w:left="540"/>
        <w:rPr>
          <w:rFonts w:ascii="Times New Roman" w:hAnsi="Times New Roman"/>
        </w:rPr>
      </w:pPr>
      <w:r w:rsidRPr="00BB22B8">
        <w:rPr>
          <w:rFonts w:ascii="Times New Roman" w:hAnsi="Times New Roman"/>
          <w:b/>
        </w:rPr>
        <w:t>--John MacGregor and Angus MacArthur</w:t>
      </w:r>
      <w:r>
        <w:rPr>
          <w:rFonts w:ascii="Times New Roman" w:hAnsi="Times New Roman"/>
        </w:rPr>
        <w:t>, “Highland Society of London’s MS”, ff.73-8;</w:t>
      </w:r>
    </w:p>
    <w:p w:rsidR="00BB22B8" w:rsidRDefault="00BB22B8" w:rsidP="00E44989">
      <w:pPr>
        <w:spacing w:after="0"/>
        <w:ind w:left="540"/>
        <w:rPr>
          <w:rFonts w:ascii="Times New Roman" w:hAnsi="Times New Roman"/>
        </w:rPr>
      </w:pPr>
      <w:r>
        <w:rPr>
          <w:rFonts w:ascii="Times New Roman" w:hAnsi="Times New Roman"/>
        </w:rPr>
        <w:t>and in the following published sources:</w:t>
      </w:r>
    </w:p>
    <w:p w:rsidR="00B47E3E" w:rsidRDefault="00B47E3E" w:rsidP="00E44989">
      <w:pPr>
        <w:spacing w:after="0"/>
        <w:ind w:left="540"/>
        <w:rPr>
          <w:rFonts w:ascii="Times New Roman" w:hAnsi="Times New Roman"/>
        </w:rPr>
      </w:pPr>
      <w:r>
        <w:rPr>
          <w:rFonts w:ascii="Times New Roman" w:hAnsi="Times New Roman"/>
          <w:b/>
        </w:rPr>
        <w:t xml:space="preserve">--Frans Buisman and Andrew Wright, </w:t>
      </w:r>
      <w:r>
        <w:rPr>
          <w:rFonts w:ascii="Times New Roman" w:hAnsi="Times New Roman"/>
        </w:rPr>
        <w:t xml:space="preserve">eds., </w:t>
      </w:r>
      <w:r>
        <w:rPr>
          <w:rFonts w:ascii="Times New Roman" w:hAnsi="Times New Roman"/>
          <w:i/>
        </w:rPr>
        <w:t xml:space="preserve">The MacArthur-MacGregor Manuscript of Piobaireachd (1820), </w:t>
      </w:r>
      <w:r>
        <w:rPr>
          <w:rFonts w:ascii="Times New Roman" w:hAnsi="Times New Roman"/>
        </w:rPr>
        <w:t>p.152;</w:t>
      </w:r>
    </w:p>
    <w:p w:rsidR="00E44989" w:rsidRDefault="00E44989" w:rsidP="00E44989">
      <w:pPr>
        <w:spacing w:after="0"/>
        <w:ind w:left="540"/>
        <w:rPr>
          <w:rFonts w:ascii="Times New Roman" w:hAnsi="Times New Roman"/>
        </w:rPr>
      </w:pPr>
      <w:r>
        <w:rPr>
          <w:rFonts w:ascii="Times New Roman" w:hAnsi="Times New Roman"/>
          <w:b/>
        </w:rPr>
        <w:t xml:space="preserve">--Angus MacKay, </w:t>
      </w:r>
      <w:r w:rsidRPr="00E44989">
        <w:rPr>
          <w:rFonts w:ascii="Times New Roman" w:hAnsi="Times New Roman"/>
          <w:i/>
        </w:rPr>
        <w:t>Ancient Piobaireachd</w:t>
      </w:r>
      <w:r>
        <w:rPr>
          <w:rFonts w:ascii="Times New Roman" w:hAnsi="Times New Roman"/>
          <w:i/>
        </w:rPr>
        <w:t xml:space="preserve">, </w:t>
      </w:r>
      <w:r>
        <w:rPr>
          <w:rFonts w:ascii="Times New Roman" w:hAnsi="Times New Roman"/>
        </w:rPr>
        <w:t>pp.137-140;</w:t>
      </w:r>
    </w:p>
    <w:p w:rsidR="00E44989" w:rsidRDefault="00E44989" w:rsidP="00E44989">
      <w:pPr>
        <w:spacing w:after="0"/>
        <w:ind w:left="540"/>
        <w:rPr>
          <w:rFonts w:ascii="Times New Roman" w:hAnsi="Times New Roman"/>
        </w:rPr>
      </w:pPr>
      <w:r>
        <w:rPr>
          <w:rFonts w:ascii="Times New Roman" w:hAnsi="Times New Roman"/>
        </w:rPr>
        <w:t>--</w:t>
      </w:r>
      <w:r>
        <w:rPr>
          <w:rFonts w:ascii="Times New Roman" w:hAnsi="Times New Roman"/>
          <w:b/>
        </w:rPr>
        <w:t xml:space="preserve">C. S. Thomason, </w:t>
      </w:r>
      <w:r>
        <w:rPr>
          <w:rFonts w:ascii="Times New Roman" w:hAnsi="Times New Roman"/>
          <w:i/>
        </w:rPr>
        <w:t xml:space="preserve">Ceol Mor, </w:t>
      </w:r>
      <w:r w:rsidRPr="00E44989">
        <w:rPr>
          <w:rFonts w:ascii="Times New Roman" w:hAnsi="Times New Roman"/>
        </w:rPr>
        <w:t>p.199;</w:t>
      </w:r>
    </w:p>
    <w:p w:rsidR="00E44989" w:rsidRDefault="00E44989" w:rsidP="00E44989">
      <w:pPr>
        <w:spacing w:after="0"/>
        <w:ind w:left="540"/>
        <w:rPr>
          <w:rFonts w:ascii="Times New Roman" w:hAnsi="Times New Roman"/>
        </w:rPr>
      </w:pPr>
      <w:r>
        <w:rPr>
          <w:rFonts w:ascii="Times New Roman" w:hAnsi="Times New Roman"/>
          <w:b/>
        </w:rPr>
        <w:t xml:space="preserve">--David Glen, </w:t>
      </w:r>
      <w:r>
        <w:rPr>
          <w:rFonts w:ascii="Times New Roman" w:hAnsi="Times New Roman"/>
          <w:i/>
        </w:rPr>
        <w:t xml:space="preserve">Ancient Piobaireachd, </w:t>
      </w:r>
      <w:r w:rsidR="008B06AB">
        <w:rPr>
          <w:rFonts w:ascii="Times New Roman" w:hAnsi="Times New Roman"/>
        </w:rPr>
        <w:t>pp.185-7;</w:t>
      </w:r>
    </w:p>
    <w:p w:rsidR="00E44989" w:rsidRDefault="00E44989" w:rsidP="00E44989">
      <w:pPr>
        <w:spacing w:after="0"/>
        <w:ind w:left="540"/>
        <w:rPr>
          <w:rFonts w:ascii="Times New Roman" w:hAnsi="Times New Roman"/>
        </w:rPr>
      </w:pPr>
      <w:r>
        <w:rPr>
          <w:rFonts w:ascii="Times New Roman" w:hAnsi="Times New Roman"/>
          <w:b/>
        </w:rPr>
        <w:t xml:space="preserve">--G. F. Ross, </w:t>
      </w:r>
      <w:r>
        <w:rPr>
          <w:rFonts w:ascii="Times New Roman" w:hAnsi="Times New Roman"/>
        </w:rPr>
        <w:t xml:space="preserve"> </w:t>
      </w:r>
      <w:r>
        <w:rPr>
          <w:rFonts w:ascii="Times New Roman" w:hAnsi="Times New Roman"/>
          <w:i/>
        </w:rPr>
        <w:t xml:space="preserve">Some Piobaireachd Studies, </w:t>
      </w:r>
      <w:r>
        <w:rPr>
          <w:rFonts w:ascii="Times New Roman" w:hAnsi="Times New Roman"/>
        </w:rPr>
        <w:t>p.35.</w:t>
      </w:r>
    </w:p>
    <w:p w:rsidR="00E44989" w:rsidRDefault="00E44989" w:rsidP="00E44989">
      <w:pPr>
        <w:spacing w:after="0"/>
        <w:ind w:left="540"/>
        <w:rPr>
          <w:rFonts w:ascii="Times New Roman" w:hAnsi="Times New Roman"/>
        </w:rPr>
      </w:pPr>
    </w:p>
    <w:p w:rsidR="001A7771" w:rsidRDefault="001A7771" w:rsidP="00E44989">
      <w:pPr>
        <w:spacing w:after="0"/>
        <w:ind w:left="540"/>
        <w:rPr>
          <w:rFonts w:ascii="Times New Roman" w:hAnsi="Times New Roman"/>
        </w:rPr>
      </w:pPr>
      <w:r>
        <w:rPr>
          <w:rFonts w:ascii="Times New Roman" w:hAnsi="Times New Roman"/>
          <w:b/>
        </w:rPr>
        <w:t xml:space="preserve">The MacArthur-MacGregor MS </w:t>
      </w:r>
      <w:r>
        <w:rPr>
          <w:rFonts w:ascii="Times New Roman" w:hAnsi="Times New Roman"/>
        </w:rPr>
        <w:t>sets the tune like this:</w:t>
      </w:r>
    </w:p>
    <w:p w:rsidR="001A7771" w:rsidRDefault="001A7771" w:rsidP="00E44989">
      <w:pPr>
        <w:spacing w:after="0"/>
        <w:ind w:left="540"/>
        <w:rPr>
          <w:rFonts w:ascii="Times New Roman" w:hAnsi="Times New Roman"/>
        </w:rPr>
      </w:pPr>
      <w:r>
        <w:rPr>
          <w:rFonts w:ascii="Times New Roman" w:hAnsi="Times New Roman"/>
          <w:noProof/>
        </w:rPr>
        <w:lastRenderedPageBreak/>
        <w:drawing>
          <wp:inline distT="0" distB="0" distL="0" distR="0">
            <wp:extent cx="5273040" cy="6693348"/>
            <wp:effectExtent l="76200" t="25400" r="10160" b="0"/>
            <wp:docPr id="1" name="Picture 1" descr=":Set Tunes 2013:Lady MacDonald's Lament, HSL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Set Tunes 2013:Lady MacDonald's Lament, HSL 1.jpg"/>
                    <pic:cNvPicPr>
                      <a:picLocks noChangeAspect="1" noChangeArrowheads="1"/>
                    </pic:cNvPicPr>
                  </pic:nvPicPr>
                  <pic:blipFill>
                    <a:blip r:embed="rId4"/>
                    <a:srcRect l="1266" r="2532" b="2032"/>
                    <a:stretch>
                      <a:fillRect/>
                    </a:stretch>
                  </pic:blipFill>
                  <pic:spPr bwMode="auto">
                    <a:xfrm>
                      <a:off x="0" y="0"/>
                      <a:ext cx="5273040" cy="6693348"/>
                    </a:xfrm>
                    <a:prstGeom prst="rect">
                      <a:avLst/>
                    </a:prstGeom>
                    <a:noFill/>
                    <a:ln w="9525">
                      <a:noFill/>
                      <a:miter lim="800000"/>
                      <a:headEnd/>
                      <a:tailEnd/>
                    </a:ln>
                    <a:scene3d>
                      <a:camera prst="orthographicFront">
                        <a:rot lat="0" lon="180000" rev="0"/>
                      </a:camera>
                      <a:lightRig rig="threePt" dir="t"/>
                    </a:scene3d>
                  </pic:spPr>
                </pic:pic>
              </a:graphicData>
            </a:graphic>
          </wp:inline>
        </w:drawing>
      </w:r>
    </w:p>
    <w:p w:rsidR="001A7771" w:rsidRPr="001A7771" w:rsidRDefault="007C5B47" w:rsidP="00E44989">
      <w:pPr>
        <w:spacing w:after="0"/>
        <w:ind w:left="540"/>
        <w:rPr>
          <w:rFonts w:ascii="Times New Roman" w:hAnsi="Times New Roman"/>
        </w:rPr>
      </w:pPr>
      <w:r>
        <w:rPr>
          <w:rFonts w:ascii="Times New Roman" w:hAnsi="Times New Roman"/>
          <w:noProof/>
        </w:rPr>
        <w:lastRenderedPageBreak/>
        <w:drawing>
          <wp:inline distT="0" distB="0" distL="0" distR="0" wp14:anchorId="11F780BC" wp14:editId="5F1279D9">
            <wp:extent cx="5480050" cy="6692900"/>
            <wp:effectExtent l="25400" t="0" r="6350" b="0"/>
            <wp:docPr id="3" name="Picture 3" descr=":Set Tunes 2013:Lady MacDonald's Lament, HSL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et Tunes 2013:Lady MacDonald's Lament, HSL 3.jpg"/>
                    <pic:cNvPicPr>
                      <a:picLocks noChangeAspect="1" noChangeArrowheads="1"/>
                    </pic:cNvPicPr>
                  </pic:nvPicPr>
                  <pic:blipFill>
                    <a:blip r:embed="rId5"/>
                    <a:srcRect/>
                    <a:stretch>
                      <a:fillRect/>
                    </a:stretch>
                  </pic:blipFill>
                  <pic:spPr bwMode="auto">
                    <a:xfrm>
                      <a:off x="0" y="0"/>
                      <a:ext cx="5480050" cy="6692900"/>
                    </a:xfrm>
                    <a:prstGeom prst="rect">
                      <a:avLst/>
                    </a:prstGeom>
                    <a:noFill/>
                    <a:ln w="9525">
                      <a:noFill/>
                      <a:miter lim="800000"/>
                      <a:headEnd/>
                      <a:tailEnd/>
                    </a:ln>
                  </pic:spPr>
                </pic:pic>
              </a:graphicData>
            </a:graphic>
          </wp:inline>
        </w:drawing>
      </w:r>
      <w:r w:rsidR="001A7771">
        <w:rPr>
          <w:rFonts w:ascii="Times New Roman" w:hAnsi="Times New Roman"/>
          <w:noProof/>
        </w:rPr>
        <w:lastRenderedPageBreak/>
        <w:drawing>
          <wp:inline distT="0" distB="0" distL="0" distR="0">
            <wp:extent cx="5480050" cy="6629400"/>
            <wp:effectExtent l="25400" t="0" r="6350" b="0"/>
            <wp:docPr id="2" name="Picture 2" descr=":Set Tunes 2013:Lady MacDonald's Lament, HSL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et Tunes 2013:Lady MacDonald's Lament, HSL 2.jpg"/>
                    <pic:cNvPicPr>
                      <a:picLocks noChangeAspect="1" noChangeArrowheads="1"/>
                    </pic:cNvPicPr>
                  </pic:nvPicPr>
                  <pic:blipFill>
                    <a:blip r:embed="rId6"/>
                    <a:srcRect/>
                    <a:stretch>
                      <a:fillRect/>
                    </a:stretch>
                  </pic:blipFill>
                  <pic:spPr bwMode="auto">
                    <a:xfrm>
                      <a:off x="0" y="0"/>
                      <a:ext cx="5480050" cy="6629400"/>
                    </a:xfrm>
                    <a:prstGeom prst="rect">
                      <a:avLst/>
                    </a:prstGeom>
                    <a:noFill/>
                    <a:ln w="9525">
                      <a:noFill/>
                      <a:miter lim="800000"/>
                      <a:headEnd/>
                      <a:tailEnd/>
                    </a:ln>
                  </pic:spPr>
                </pic:pic>
              </a:graphicData>
            </a:graphic>
          </wp:inline>
        </w:drawing>
      </w:r>
    </w:p>
    <w:p w:rsidR="001A7771" w:rsidRDefault="001A7771" w:rsidP="00E44989">
      <w:pPr>
        <w:spacing w:after="0"/>
        <w:ind w:left="540"/>
        <w:rPr>
          <w:rFonts w:ascii="Times New Roman" w:hAnsi="Times New Roman"/>
        </w:rPr>
      </w:pPr>
    </w:p>
    <w:p w:rsidR="001A7771" w:rsidRDefault="001A7771" w:rsidP="00E44989">
      <w:pPr>
        <w:spacing w:after="0"/>
        <w:ind w:left="540"/>
        <w:rPr>
          <w:rFonts w:ascii="Times New Roman" w:hAnsi="Times New Roman"/>
        </w:rPr>
      </w:pPr>
      <w:r>
        <w:rPr>
          <w:rFonts w:ascii="Times New Roman" w:hAnsi="Times New Roman"/>
          <w:noProof/>
        </w:rPr>
        <w:lastRenderedPageBreak/>
        <w:drawing>
          <wp:inline distT="0" distB="0" distL="0" distR="0">
            <wp:extent cx="5480050" cy="6762750"/>
            <wp:effectExtent l="25400" t="0" r="6350" b="0"/>
            <wp:docPr id="4" name="Picture 4" descr=":Set Tunes 2013:Lady MacDonald's Lament, HSL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et Tunes 2013:Lady MacDonald's Lament, HSL 4.jpg"/>
                    <pic:cNvPicPr>
                      <a:picLocks noChangeAspect="1" noChangeArrowheads="1"/>
                    </pic:cNvPicPr>
                  </pic:nvPicPr>
                  <pic:blipFill>
                    <a:blip r:embed="rId7"/>
                    <a:srcRect/>
                    <a:stretch>
                      <a:fillRect/>
                    </a:stretch>
                  </pic:blipFill>
                  <pic:spPr bwMode="auto">
                    <a:xfrm>
                      <a:off x="0" y="0"/>
                      <a:ext cx="5480050" cy="6762750"/>
                    </a:xfrm>
                    <a:prstGeom prst="rect">
                      <a:avLst/>
                    </a:prstGeom>
                    <a:noFill/>
                    <a:ln w="9525">
                      <a:noFill/>
                      <a:miter lim="800000"/>
                      <a:headEnd/>
                      <a:tailEnd/>
                    </a:ln>
                  </pic:spPr>
                </pic:pic>
              </a:graphicData>
            </a:graphic>
          </wp:inline>
        </w:drawing>
      </w:r>
    </w:p>
    <w:p w:rsidR="001A7771" w:rsidRDefault="001A7771" w:rsidP="00E44989">
      <w:pPr>
        <w:spacing w:after="0"/>
        <w:ind w:left="540"/>
        <w:rPr>
          <w:rFonts w:ascii="Times New Roman" w:hAnsi="Times New Roman"/>
        </w:rPr>
      </w:pPr>
    </w:p>
    <w:p w:rsidR="001A7771" w:rsidRDefault="001A7771" w:rsidP="00E44989">
      <w:pPr>
        <w:spacing w:after="0"/>
        <w:ind w:left="540"/>
        <w:rPr>
          <w:rFonts w:ascii="Times New Roman" w:hAnsi="Times New Roman"/>
        </w:rPr>
      </w:pPr>
      <w:r>
        <w:rPr>
          <w:rFonts w:ascii="Times New Roman" w:hAnsi="Times New Roman"/>
          <w:noProof/>
        </w:rPr>
        <w:lastRenderedPageBreak/>
        <w:drawing>
          <wp:inline distT="0" distB="0" distL="0" distR="0">
            <wp:extent cx="5480050" cy="6807200"/>
            <wp:effectExtent l="25400" t="0" r="6350" b="0"/>
            <wp:docPr id="5" name="Picture 5" descr=":Set Tunes 2013:Lady MacDonald's Lament, HSL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et Tunes 2013:Lady MacDonald's Lament, HSL 5.jpg"/>
                    <pic:cNvPicPr>
                      <a:picLocks noChangeAspect="1" noChangeArrowheads="1"/>
                    </pic:cNvPicPr>
                  </pic:nvPicPr>
                  <pic:blipFill>
                    <a:blip r:embed="rId8"/>
                    <a:srcRect/>
                    <a:stretch>
                      <a:fillRect/>
                    </a:stretch>
                  </pic:blipFill>
                  <pic:spPr bwMode="auto">
                    <a:xfrm>
                      <a:off x="0" y="0"/>
                      <a:ext cx="5480050" cy="6807200"/>
                    </a:xfrm>
                    <a:prstGeom prst="rect">
                      <a:avLst/>
                    </a:prstGeom>
                    <a:noFill/>
                    <a:ln w="9525">
                      <a:noFill/>
                      <a:miter lim="800000"/>
                      <a:headEnd/>
                      <a:tailEnd/>
                    </a:ln>
                  </pic:spPr>
                </pic:pic>
              </a:graphicData>
            </a:graphic>
          </wp:inline>
        </w:drawing>
      </w:r>
    </w:p>
    <w:p w:rsidR="001A7771" w:rsidRDefault="001A7771" w:rsidP="00E44989">
      <w:pPr>
        <w:spacing w:after="0"/>
        <w:ind w:left="540"/>
        <w:rPr>
          <w:rFonts w:ascii="Times New Roman" w:hAnsi="Times New Roman"/>
        </w:rPr>
      </w:pPr>
    </w:p>
    <w:p w:rsidR="001A7771" w:rsidRDefault="001A7771" w:rsidP="00E44989">
      <w:pPr>
        <w:spacing w:after="0"/>
        <w:ind w:left="540"/>
        <w:rPr>
          <w:rFonts w:ascii="Times New Roman" w:hAnsi="Times New Roman"/>
        </w:rPr>
      </w:pPr>
      <w:r>
        <w:rPr>
          <w:rFonts w:ascii="Times New Roman" w:hAnsi="Times New Roman"/>
          <w:noProof/>
        </w:rPr>
        <w:lastRenderedPageBreak/>
        <w:drawing>
          <wp:inline distT="0" distB="0" distL="0" distR="0">
            <wp:extent cx="5480050" cy="6692900"/>
            <wp:effectExtent l="25400" t="0" r="6350" b="0"/>
            <wp:docPr id="6" name="Picture 6" descr=":Set Tunes 2013:Lady MacDonald's Lament, HSL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Set Tunes 2013:Lady MacDonald's Lament, HSL 6.jpg"/>
                    <pic:cNvPicPr>
                      <a:picLocks noChangeAspect="1" noChangeArrowheads="1"/>
                    </pic:cNvPicPr>
                  </pic:nvPicPr>
                  <pic:blipFill>
                    <a:blip r:embed="rId9"/>
                    <a:srcRect/>
                    <a:stretch>
                      <a:fillRect/>
                    </a:stretch>
                  </pic:blipFill>
                  <pic:spPr bwMode="auto">
                    <a:xfrm>
                      <a:off x="0" y="0"/>
                      <a:ext cx="5480050" cy="6692900"/>
                    </a:xfrm>
                    <a:prstGeom prst="rect">
                      <a:avLst/>
                    </a:prstGeom>
                    <a:noFill/>
                    <a:ln w="9525">
                      <a:noFill/>
                      <a:miter lim="800000"/>
                      <a:headEnd/>
                      <a:tailEnd/>
                    </a:ln>
                  </pic:spPr>
                </pic:pic>
              </a:graphicData>
            </a:graphic>
          </wp:inline>
        </w:drawing>
      </w:r>
    </w:p>
    <w:p w:rsidR="00CE7351" w:rsidRDefault="00CE7351" w:rsidP="00E44989">
      <w:pPr>
        <w:spacing w:after="0"/>
        <w:ind w:left="540"/>
        <w:rPr>
          <w:rFonts w:ascii="Times New Roman" w:hAnsi="Times New Roman"/>
        </w:rPr>
      </w:pPr>
    </w:p>
    <w:p w:rsidR="00CE7351" w:rsidRDefault="00CE7351" w:rsidP="00E44989">
      <w:pPr>
        <w:spacing w:after="0"/>
        <w:ind w:left="540"/>
        <w:rPr>
          <w:rFonts w:ascii="Times New Roman" w:hAnsi="Times New Roman"/>
        </w:rPr>
      </w:pPr>
    </w:p>
    <w:p w:rsidR="005A39E1" w:rsidRDefault="00CE7351" w:rsidP="00E44989">
      <w:pPr>
        <w:spacing w:after="0"/>
        <w:ind w:left="540"/>
        <w:rPr>
          <w:rFonts w:ascii="Times New Roman" w:hAnsi="Times New Roman"/>
        </w:rPr>
      </w:pPr>
      <w:r>
        <w:rPr>
          <w:rFonts w:ascii="Times New Roman" w:hAnsi="Times New Roman"/>
        </w:rPr>
        <w:t xml:space="preserve">There are a number of interesting </w:t>
      </w:r>
      <w:r w:rsidR="005430BE">
        <w:rPr>
          <w:rFonts w:ascii="Times New Roman" w:hAnsi="Times New Roman"/>
        </w:rPr>
        <w:t>features</w:t>
      </w:r>
      <w:r>
        <w:rPr>
          <w:rFonts w:ascii="Times New Roman" w:hAnsi="Times New Roman"/>
        </w:rPr>
        <w:t xml:space="preserve"> in the </w:t>
      </w:r>
      <w:r>
        <w:rPr>
          <w:rFonts w:ascii="Times New Roman" w:hAnsi="Times New Roman"/>
          <w:b/>
        </w:rPr>
        <w:t>MacArthur/MacGregor</w:t>
      </w:r>
      <w:r>
        <w:rPr>
          <w:rFonts w:ascii="Times New Roman" w:hAnsi="Times New Roman"/>
        </w:rPr>
        <w:t xml:space="preserve"> </w:t>
      </w:r>
      <w:r w:rsidR="00222311">
        <w:rPr>
          <w:rFonts w:ascii="Times New Roman" w:hAnsi="Times New Roman"/>
        </w:rPr>
        <w:t xml:space="preserve">setting </w:t>
      </w:r>
      <w:r>
        <w:rPr>
          <w:rFonts w:ascii="Times New Roman" w:hAnsi="Times New Roman"/>
        </w:rPr>
        <w:t xml:space="preserve">including the step-up in tempo in the first variation suggested by the </w:t>
      </w:r>
      <w:r>
        <w:rPr>
          <w:rFonts w:ascii="Times New Roman" w:hAnsi="Times New Roman"/>
          <w:i/>
        </w:rPr>
        <w:t xml:space="preserve">moderato </w:t>
      </w:r>
      <w:r>
        <w:rPr>
          <w:rFonts w:ascii="Times New Roman" w:hAnsi="Times New Roman"/>
        </w:rPr>
        <w:t>marking</w:t>
      </w:r>
      <w:r w:rsidR="001075D4">
        <w:rPr>
          <w:rFonts w:ascii="Times New Roman" w:hAnsi="Times New Roman"/>
        </w:rPr>
        <w:t xml:space="preserve"> and the switch from 3/4 to 6/8 time</w:t>
      </w:r>
      <w:r>
        <w:rPr>
          <w:rFonts w:ascii="Times New Roman" w:hAnsi="Times New Roman"/>
        </w:rPr>
        <w:t xml:space="preserve">; </w:t>
      </w:r>
      <w:r w:rsidR="00F23CFD">
        <w:rPr>
          <w:rFonts w:ascii="Times New Roman" w:hAnsi="Times New Roman"/>
        </w:rPr>
        <w:t>the little reflexive F gracenotes before the double echo beats on E, an</w:t>
      </w:r>
      <w:r w:rsidR="00222311">
        <w:rPr>
          <w:rFonts w:ascii="Times New Roman" w:hAnsi="Times New Roman"/>
        </w:rPr>
        <w:t>d the fact that there is no indication</w:t>
      </w:r>
      <w:r w:rsidR="00F23CFD">
        <w:rPr>
          <w:rFonts w:ascii="Times New Roman" w:hAnsi="Times New Roman"/>
        </w:rPr>
        <w:t xml:space="preserve"> the ground should be repeated at the end of the taorluath doubling</w:t>
      </w:r>
      <w:r w:rsidR="002B48A4">
        <w:rPr>
          <w:rFonts w:ascii="Times New Roman" w:hAnsi="Times New Roman"/>
        </w:rPr>
        <w:t xml:space="preserve"> and the </w:t>
      </w:r>
      <w:r w:rsidR="00222311">
        <w:rPr>
          <w:rFonts w:ascii="Times New Roman" w:hAnsi="Times New Roman"/>
        </w:rPr>
        <w:t>concluding</w:t>
      </w:r>
      <w:r w:rsidR="002B48A4">
        <w:rPr>
          <w:rFonts w:ascii="Times New Roman" w:hAnsi="Times New Roman"/>
        </w:rPr>
        <w:t xml:space="preserve"> a mach </w:t>
      </w:r>
      <w:r w:rsidR="008B06AB">
        <w:rPr>
          <w:rFonts w:ascii="Times New Roman" w:hAnsi="Times New Roman"/>
        </w:rPr>
        <w:t>(</w:t>
      </w:r>
      <w:r w:rsidR="00265785">
        <w:rPr>
          <w:rFonts w:ascii="Times New Roman" w:hAnsi="Times New Roman"/>
        </w:rPr>
        <w:t xml:space="preserve">whose inclusion is </w:t>
      </w:r>
      <w:r w:rsidR="008B06AB">
        <w:rPr>
          <w:rFonts w:ascii="Times New Roman" w:hAnsi="Times New Roman"/>
        </w:rPr>
        <w:t xml:space="preserve">a rather surprising feature given the tonality of the tune) </w:t>
      </w:r>
      <w:r w:rsidR="002B48A4">
        <w:rPr>
          <w:rFonts w:ascii="Times New Roman" w:hAnsi="Times New Roman"/>
        </w:rPr>
        <w:t xml:space="preserve">timed </w:t>
      </w:r>
      <w:r w:rsidR="002B48A4">
        <w:rPr>
          <w:rFonts w:ascii="Times New Roman" w:hAnsi="Times New Roman"/>
        </w:rPr>
        <w:lastRenderedPageBreak/>
        <w:t>in the normal MacArthur manner with the initial B and C given at least a full quaver value and the movement on D played off an initial E</w:t>
      </w:r>
      <w:r w:rsidR="00F23CFD">
        <w:rPr>
          <w:rFonts w:ascii="Times New Roman" w:hAnsi="Times New Roman"/>
        </w:rPr>
        <w:t xml:space="preserve">.  </w:t>
      </w:r>
      <w:r>
        <w:rPr>
          <w:rFonts w:ascii="Times New Roman" w:hAnsi="Times New Roman"/>
        </w:rPr>
        <w:t xml:space="preserve"> </w:t>
      </w:r>
      <w:r w:rsidR="00222311">
        <w:rPr>
          <w:rFonts w:ascii="Times New Roman" w:hAnsi="Times New Roman"/>
        </w:rPr>
        <w:t>We also note the rather ambiguous comments about timing the ends of lines in the final variation by Andrew Robertson, the Highland Society of London’s agent, under whose auspices the collection was compiled</w:t>
      </w:r>
      <w:r w:rsidR="00031DEF">
        <w:rPr>
          <w:rFonts w:ascii="Times New Roman" w:hAnsi="Times New Roman"/>
        </w:rPr>
        <w:t>, which probably refer to the timing of the cadences in the crunluath singling</w:t>
      </w:r>
      <w:r w:rsidR="00222311">
        <w:rPr>
          <w:rFonts w:ascii="Times New Roman" w:hAnsi="Times New Roman"/>
        </w:rPr>
        <w:t xml:space="preserve">.  </w:t>
      </w:r>
    </w:p>
    <w:p w:rsidR="00A334D8" w:rsidRDefault="00A334D8" w:rsidP="00E44989">
      <w:pPr>
        <w:spacing w:after="0"/>
        <w:ind w:left="540"/>
        <w:rPr>
          <w:rFonts w:ascii="Times New Roman" w:hAnsi="Times New Roman"/>
        </w:rPr>
      </w:pPr>
    </w:p>
    <w:p w:rsidR="00A334D8" w:rsidRPr="005136AF" w:rsidRDefault="00A334D8" w:rsidP="00E44989">
      <w:pPr>
        <w:spacing w:after="0"/>
        <w:ind w:left="540"/>
        <w:rPr>
          <w:rFonts w:ascii="Times New Roman" w:hAnsi="Times New Roman"/>
          <w:b/>
        </w:rPr>
      </w:pPr>
      <w:r>
        <w:rPr>
          <w:rFonts w:ascii="Times New Roman" w:hAnsi="Times New Roman"/>
          <w:b/>
        </w:rPr>
        <w:t xml:space="preserve">   Angus MacKay </w:t>
      </w:r>
      <w:r>
        <w:rPr>
          <w:rFonts w:ascii="Times New Roman" w:hAnsi="Times New Roman"/>
        </w:rPr>
        <w:t>sets the tune as follows:</w:t>
      </w:r>
      <w:r w:rsidR="005136AF">
        <w:rPr>
          <w:rFonts w:ascii="Times New Roman" w:hAnsi="Times New Roman"/>
        </w:rPr>
        <w:t xml:space="preserve"> </w:t>
      </w:r>
    </w:p>
    <w:p w:rsidR="00A334D8" w:rsidRDefault="00181D84" w:rsidP="00E44989">
      <w:pPr>
        <w:spacing w:after="0"/>
        <w:ind w:left="540"/>
        <w:rPr>
          <w:rFonts w:ascii="Times New Roman" w:hAnsi="Times New Roman"/>
        </w:rPr>
      </w:pPr>
      <w:r>
        <w:rPr>
          <w:rFonts w:ascii="Times New Roman" w:hAnsi="Times New Roman"/>
          <w:noProof/>
        </w:rPr>
        <w:lastRenderedPageBreak/>
        <w:drawing>
          <wp:inline distT="0" distB="0" distL="0" distR="0">
            <wp:extent cx="5486400" cy="7426591"/>
            <wp:effectExtent l="25400" t="0" r="0" b="0"/>
            <wp:docPr id="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srcRect/>
                    <a:stretch>
                      <a:fillRect/>
                    </a:stretch>
                  </pic:blipFill>
                  <pic:spPr bwMode="auto">
                    <a:xfrm>
                      <a:off x="0" y="0"/>
                      <a:ext cx="5486400" cy="7426591"/>
                    </a:xfrm>
                    <a:prstGeom prst="rect">
                      <a:avLst/>
                    </a:prstGeom>
                    <a:noFill/>
                    <a:ln w="9525">
                      <a:noFill/>
                      <a:miter lim="800000"/>
                      <a:headEnd/>
                      <a:tailEnd/>
                    </a:ln>
                  </pic:spPr>
                </pic:pic>
              </a:graphicData>
            </a:graphic>
          </wp:inline>
        </w:drawing>
      </w:r>
    </w:p>
    <w:p w:rsidR="00181D84" w:rsidRDefault="00181D84" w:rsidP="00E44989">
      <w:pPr>
        <w:spacing w:after="0"/>
        <w:ind w:left="540"/>
        <w:rPr>
          <w:rFonts w:ascii="Times New Roman" w:hAnsi="Times New Roman"/>
          <w:b/>
          <w:noProof/>
        </w:rPr>
      </w:pPr>
    </w:p>
    <w:p w:rsidR="00181D84" w:rsidRDefault="00181D84" w:rsidP="00E44989">
      <w:pPr>
        <w:spacing w:after="0"/>
        <w:ind w:left="540"/>
        <w:rPr>
          <w:rFonts w:ascii="Times New Roman" w:hAnsi="Times New Roman"/>
          <w:b/>
          <w:noProof/>
        </w:rPr>
      </w:pPr>
    </w:p>
    <w:p w:rsidR="00181D84" w:rsidRDefault="00181D84" w:rsidP="00E44989">
      <w:pPr>
        <w:spacing w:after="0"/>
        <w:ind w:left="540"/>
        <w:rPr>
          <w:rFonts w:ascii="Times New Roman" w:hAnsi="Times New Roman"/>
          <w:b/>
          <w:noProof/>
        </w:rPr>
      </w:pPr>
    </w:p>
    <w:p w:rsidR="00181D84" w:rsidRDefault="00181D84" w:rsidP="00E44989">
      <w:pPr>
        <w:spacing w:after="0"/>
        <w:ind w:left="540"/>
        <w:rPr>
          <w:rFonts w:ascii="Times New Roman" w:hAnsi="Times New Roman"/>
          <w:b/>
          <w:noProof/>
        </w:rPr>
      </w:pPr>
    </w:p>
    <w:p w:rsidR="00181D84" w:rsidRDefault="00181D84" w:rsidP="00E44989">
      <w:pPr>
        <w:spacing w:after="0"/>
        <w:ind w:left="540"/>
        <w:rPr>
          <w:rFonts w:ascii="Times New Roman" w:hAnsi="Times New Roman"/>
          <w:b/>
          <w:noProof/>
        </w:rPr>
      </w:pPr>
    </w:p>
    <w:p w:rsidR="00181D84" w:rsidRDefault="00181D84" w:rsidP="00E44989">
      <w:pPr>
        <w:spacing w:after="0"/>
        <w:ind w:left="540"/>
        <w:rPr>
          <w:rFonts w:ascii="Times New Roman" w:hAnsi="Times New Roman"/>
          <w:b/>
          <w:noProof/>
        </w:rPr>
      </w:pPr>
    </w:p>
    <w:p w:rsidR="00181D84" w:rsidRDefault="00181D84" w:rsidP="00E44989">
      <w:pPr>
        <w:spacing w:after="0"/>
        <w:ind w:left="540"/>
        <w:rPr>
          <w:rFonts w:ascii="Times New Roman" w:hAnsi="Times New Roman"/>
          <w:b/>
          <w:noProof/>
        </w:rPr>
      </w:pPr>
    </w:p>
    <w:p w:rsidR="00181D84" w:rsidRDefault="00181D84" w:rsidP="00E44989">
      <w:pPr>
        <w:spacing w:after="0"/>
        <w:ind w:left="540"/>
        <w:rPr>
          <w:rFonts w:ascii="Times New Roman" w:hAnsi="Times New Roman"/>
          <w:b/>
          <w:noProof/>
        </w:rPr>
      </w:pPr>
    </w:p>
    <w:p w:rsidR="00181D84" w:rsidRDefault="00181D84" w:rsidP="00E44989">
      <w:pPr>
        <w:spacing w:after="0"/>
        <w:ind w:left="540"/>
        <w:rPr>
          <w:rFonts w:ascii="Times New Roman" w:hAnsi="Times New Roman"/>
          <w:b/>
        </w:rPr>
      </w:pPr>
      <w:r>
        <w:rPr>
          <w:rFonts w:ascii="Times New Roman" w:hAnsi="Times New Roman"/>
          <w:b/>
          <w:noProof/>
        </w:rPr>
        <w:drawing>
          <wp:inline distT="0" distB="0" distL="0" distR="0">
            <wp:extent cx="5486400" cy="7496947"/>
            <wp:effectExtent l="25400" t="0" r="0" b="0"/>
            <wp:docPr id="1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srcRect/>
                    <a:stretch>
                      <a:fillRect/>
                    </a:stretch>
                  </pic:blipFill>
                  <pic:spPr bwMode="auto">
                    <a:xfrm>
                      <a:off x="0" y="0"/>
                      <a:ext cx="5486400" cy="7496947"/>
                    </a:xfrm>
                    <a:prstGeom prst="rect">
                      <a:avLst/>
                    </a:prstGeom>
                    <a:noFill/>
                    <a:ln w="9525">
                      <a:noFill/>
                      <a:miter lim="800000"/>
                      <a:headEnd/>
                      <a:tailEnd/>
                    </a:ln>
                  </pic:spPr>
                </pic:pic>
              </a:graphicData>
            </a:graphic>
          </wp:inline>
        </w:drawing>
      </w:r>
    </w:p>
    <w:p w:rsidR="00181D84" w:rsidRDefault="00181D84" w:rsidP="00E44989">
      <w:pPr>
        <w:spacing w:after="0"/>
        <w:ind w:left="540"/>
        <w:rPr>
          <w:rFonts w:ascii="Times New Roman" w:hAnsi="Times New Roman"/>
          <w:b/>
        </w:rPr>
      </w:pPr>
      <w:r>
        <w:rPr>
          <w:rFonts w:ascii="Times New Roman" w:hAnsi="Times New Roman"/>
          <w:b/>
          <w:noProof/>
        </w:rPr>
        <w:lastRenderedPageBreak/>
        <w:drawing>
          <wp:inline distT="0" distB="0" distL="0" distR="0">
            <wp:extent cx="5486400" cy="7563432"/>
            <wp:effectExtent l="25400" t="0" r="0" b="0"/>
            <wp:docPr id="1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a:srcRect/>
                    <a:stretch>
                      <a:fillRect/>
                    </a:stretch>
                  </pic:blipFill>
                  <pic:spPr bwMode="auto">
                    <a:xfrm>
                      <a:off x="0" y="0"/>
                      <a:ext cx="5486400" cy="7563432"/>
                    </a:xfrm>
                    <a:prstGeom prst="rect">
                      <a:avLst/>
                    </a:prstGeom>
                    <a:noFill/>
                    <a:ln w="9525">
                      <a:noFill/>
                      <a:miter lim="800000"/>
                      <a:headEnd/>
                      <a:tailEnd/>
                    </a:ln>
                  </pic:spPr>
                </pic:pic>
              </a:graphicData>
            </a:graphic>
          </wp:inline>
        </w:drawing>
      </w:r>
    </w:p>
    <w:p w:rsidR="00181D84" w:rsidRDefault="00181D84" w:rsidP="00E44989">
      <w:pPr>
        <w:spacing w:after="0"/>
        <w:ind w:left="540"/>
        <w:rPr>
          <w:rFonts w:ascii="Times New Roman" w:hAnsi="Times New Roman"/>
          <w:b/>
        </w:rPr>
      </w:pPr>
    </w:p>
    <w:p w:rsidR="00181D84" w:rsidRDefault="00181D84" w:rsidP="00E44989">
      <w:pPr>
        <w:spacing w:after="0"/>
        <w:ind w:left="540"/>
        <w:rPr>
          <w:rFonts w:ascii="Times New Roman" w:hAnsi="Times New Roman"/>
          <w:b/>
        </w:rPr>
      </w:pPr>
    </w:p>
    <w:p w:rsidR="00181D84" w:rsidRDefault="00181D84" w:rsidP="00E44989">
      <w:pPr>
        <w:spacing w:after="0"/>
        <w:ind w:left="540"/>
        <w:rPr>
          <w:rFonts w:ascii="Times New Roman" w:hAnsi="Times New Roman"/>
          <w:b/>
        </w:rPr>
      </w:pPr>
    </w:p>
    <w:p w:rsidR="00181D84" w:rsidRDefault="00181D84" w:rsidP="00E44989">
      <w:pPr>
        <w:spacing w:after="0"/>
        <w:ind w:left="540"/>
        <w:rPr>
          <w:rFonts w:ascii="Times New Roman" w:hAnsi="Times New Roman"/>
          <w:b/>
        </w:rPr>
      </w:pPr>
      <w:r>
        <w:rPr>
          <w:rFonts w:ascii="Times New Roman" w:hAnsi="Times New Roman"/>
          <w:b/>
          <w:noProof/>
        </w:rPr>
        <w:lastRenderedPageBreak/>
        <w:drawing>
          <wp:inline distT="0" distB="0" distL="0" distR="0">
            <wp:extent cx="5486400" cy="7112123"/>
            <wp:effectExtent l="25400" t="0" r="0" b="0"/>
            <wp:docPr id="1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
                    <a:srcRect/>
                    <a:stretch>
                      <a:fillRect/>
                    </a:stretch>
                  </pic:blipFill>
                  <pic:spPr bwMode="auto">
                    <a:xfrm>
                      <a:off x="0" y="0"/>
                      <a:ext cx="5486400" cy="7112123"/>
                    </a:xfrm>
                    <a:prstGeom prst="rect">
                      <a:avLst/>
                    </a:prstGeom>
                    <a:noFill/>
                    <a:ln w="9525">
                      <a:noFill/>
                      <a:miter lim="800000"/>
                      <a:headEnd/>
                      <a:tailEnd/>
                    </a:ln>
                  </pic:spPr>
                </pic:pic>
              </a:graphicData>
            </a:graphic>
          </wp:inline>
        </w:drawing>
      </w:r>
    </w:p>
    <w:p w:rsidR="00181D84" w:rsidRDefault="00181D84" w:rsidP="00E44989">
      <w:pPr>
        <w:spacing w:after="0"/>
        <w:ind w:left="540"/>
        <w:rPr>
          <w:rFonts w:ascii="Times New Roman" w:hAnsi="Times New Roman"/>
          <w:b/>
        </w:rPr>
      </w:pPr>
    </w:p>
    <w:p w:rsidR="00A27F38" w:rsidRDefault="00A27F38" w:rsidP="00E44989">
      <w:pPr>
        <w:spacing w:after="0"/>
        <w:ind w:left="540"/>
        <w:rPr>
          <w:rFonts w:ascii="Times New Roman" w:hAnsi="Times New Roman"/>
        </w:rPr>
      </w:pPr>
      <w:r>
        <w:rPr>
          <w:rFonts w:ascii="Times New Roman" w:hAnsi="Times New Roman"/>
          <w:b/>
        </w:rPr>
        <w:t>MacKay</w:t>
      </w:r>
      <w:r>
        <w:rPr>
          <w:rFonts w:ascii="Times New Roman" w:hAnsi="Times New Roman"/>
        </w:rPr>
        <w:t xml:space="preserve">’s score has </w:t>
      </w:r>
      <w:r w:rsidR="000A088B">
        <w:rPr>
          <w:rFonts w:ascii="Times New Roman" w:hAnsi="Times New Roman"/>
        </w:rPr>
        <w:t>the usual sprinkling of</w:t>
      </w:r>
      <w:r>
        <w:rPr>
          <w:rFonts w:ascii="Times New Roman" w:hAnsi="Times New Roman"/>
        </w:rPr>
        <w:t xml:space="preserve"> typographical inconsistencies, for example the missing gracenotes in bar eighteen of the ground, and altogether his style is </w:t>
      </w:r>
      <w:r w:rsidR="000871E5">
        <w:rPr>
          <w:rFonts w:ascii="Times New Roman" w:hAnsi="Times New Roman"/>
        </w:rPr>
        <w:t>sparer</w:t>
      </w:r>
      <w:r>
        <w:rPr>
          <w:rFonts w:ascii="Times New Roman" w:hAnsi="Times New Roman"/>
        </w:rPr>
        <w:t xml:space="preserve"> than MacArthur/MacGregor, consistent with the move  towards standardised settings </w:t>
      </w:r>
      <w:r w:rsidR="00265785">
        <w:rPr>
          <w:rFonts w:ascii="Times New Roman" w:hAnsi="Times New Roman"/>
        </w:rPr>
        <w:t xml:space="preserve">then being </w:t>
      </w:r>
      <w:r>
        <w:rPr>
          <w:rFonts w:ascii="Times New Roman" w:hAnsi="Times New Roman"/>
        </w:rPr>
        <w:t xml:space="preserve">promoted by the Highland Societies of London and Scotland.  </w:t>
      </w:r>
    </w:p>
    <w:p w:rsidR="0049062A" w:rsidRDefault="000A088B" w:rsidP="00E44989">
      <w:pPr>
        <w:spacing w:after="0"/>
        <w:ind w:left="540"/>
        <w:rPr>
          <w:rFonts w:ascii="Times New Roman" w:hAnsi="Times New Roman"/>
        </w:rPr>
      </w:pPr>
      <w:r>
        <w:rPr>
          <w:rFonts w:ascii="Times New Roman" w:hAnsi="Times New Roman"/>
        </w:rPr>
        <w:lastRenderedPageBreak/>
        <w:t xml:space="preserve">His timing of the opening and concluding gestures on A is different </w:t>
      </w:r>
      <w:r w:rsidR="0049062A">
        <w:rPr>
          <w:rFonts w:ascii="Times New Roman" w:hAnsi="Times New Roman"/>
        </w:rPr>
        <w:t xml:space="preserve">from MacArthur’s </w:t>
      </w:r>
      <w:r>
        <w:rPr>
          <w:rFonts w:ascii="Times New Roman" w:hAnsi="Times New Roman"/>
        </w:rPr>
        <w:t>and we note also his specification of precise durations for his cadence Es.  MacKay also repeats the ground at the end of the taorluath and crunluath doublings.  In his crunluath a mach he plays his movements on D off an expressed B quaver (as opposed to the E in MacArthur</w:t>
      </w:r>
      <w:r w:rsidR="0049062A">
        <w:rPr>
          <w:rFonts w:ascii="Times New Roman" w:hAnsi="Times New Roman"/>
        </w:rPr>
        <w:t>)</w:t>
      </w:r>
      <w:r>
        <w:rPr>
          <w:rFonts w:ascii="Times New Roman" w:hAnsi="Times New Roman"/>
        </w:rPr>
        <w:t>.</w:t>
      </w:r>
    </w:p>
    <w:p w:rsidR="00181D84" w:rsidRPr="00E554E7" w:rsidRDefault="00181D84" w:rsidP="00497EDA">
      <w:pPr>
        <w:spacing w:after="0"/>
        <w:rPr>
          <w:rFonts w:ascii="Times New Roman" w:hAnsi="Times New Roman"/>
        </w:rPr>
      </w:pPr>
    </w:p>
    <w:p w:rsidR="00497EDA" w:rsidRDefault="00497EDA" w:rsidP="00E44989">
      <w:pPr>
        <w:spacing w:after="0"/>
        <w:ind w:left="540"/>
        <w:rPr>
          <w:rFonts w:ascii="Times New Roman" w:hAnsi="Times New Roman"/>
        </w:rPr>
      </w:pPr>
      <w:r>
        <w:rPr>
          <w:rFonts w:ascii="Times New Roman" w:hAnsi="Times New Roman"/>
          <w:b/>
        </w:rPr>
        <w:t xml:space="preserve">C. S. </w:t>
      </w:r>
      <w:r w:rsidR="0049062A">
        <w:rPr>
          <w:rFonts w:ascii="Times New Roman" w:hAnsi="Times New Roman"/>
          <w:b/>
        </w:rPr>
        <w:t xml:space="preserve">Thomason </w:t>
      </w:r>
      <w:r>
        <w:rPr>
          <w:rFonts w:ascii="Times New Roman" w:hAnsi="Times New Roman"/>
        </w:rPr>
        <w:t>cites</w:t>
      </w:r>
      <w:r w:rsidR="0049062A">
        <w:rPr>
          <w:rFonts w:ascii="Times New Roman" w:hAnsi="Times New Roman"/>
        </w:rPr>
        <w:t xml:space="preserve"> Angus MacKay’s publ</w:t>
      </w:r>
      <w:r>
        <w:rPr>
          <w:rFonts w:ascii="Times New Roman" w:hAnsi="Times New Roman"/>
        </w:rPr>
        <w:t xml:space="preserve">ished volume as his source and except that his melody notes are D/E rather than D/F, in bar </w:t>
      </w:r>
      <w:r w:rsidR="00101A0D">
        <w:rPr>
          <w:rFonts w:ascii="Times New Roman" w:hAnsi="Times New Roman"/>
        </w:rPr>
        <w:t>three</w:t>
      </w:r>
      <w:r>
        <w:rPr>
          <w:rFonts w:ascii="Times New Roman" w:hAnsi="Times New Roman"/>
        </w:rPr>
        <w:t xml:space="preserve"> of his taorluath and crunluath variations (and at corresponding positions elsewhere) his score adds little to MacKay and is not reproduced here. </w:t>
      </w:r>
    </w:p>
    <w:p w:rsidR="00B52A9E" w:rsidRPr="0049062A" w:rsidRDefault="00B52A9E" w:rsidP="00E44989">
      <w:pPr>
        <w:spacing w:after="0"/>
        <w:ind w:left="540"/>
        <w:rPr>
          <w:rFonts w:ascii="Times New Roman" w:hAnsi="Times New Roman"/>
        </w:rPr>
      </w:pPr>
    </w:p>
    <w:p w:rsidR="00B52A9E" w:rsidRDefault="00B52A9E" w:rsidP="00E44989">
      <w:pPr>
        <w:spacing w:after="0"/>
        <w:ind w:left="540"/>
        <w:rPr>
          <w:rFonts w:ascii="Times New Roman" w:hAnsi="Times New Roman"/>
        </w:rPr>
      </w:pPr>
      <w:r>
        <w:rPr>
          <w:rFonts w:ascii="Times New Roman" w:hAnsi="Times New Roman"/>
          <w:b/>
        </w:rPr>
        <w:t xml:space="preserve">David Glen </w:t>
      </w:r>
      <w:r>
        <w:rPr>
          <w:rFonts w:ascii="Times New Roman" w:hAnsi="Times New Roman"/>
        </w:rPr>
        <w:t xml:space="preserve">sets the tune like this: </w:t>
      </w:r>
    </w:p>
    <w:p w:rsidR="00B52A9E" w:rsidRPr="00B52A9E" w:rsidRDefault="00B52A9E" w:rsidP="00E44989">
      <w:pPr>
        <w:spacing w:after="0"/>
        <w:ind w:left="540"/>
        <w:rPr>
          <w:rFonts w:ascii="Times New Roman" w:hAnsi="Times New Roman"/>
        </w:rPr>
      </w:pPr>
    </w:p>
    <w:p w:rsidR="00B52A9E" w:rsidRDefault="00B52A9E" w:rsidP="00E44989">
      <w:pPr>
        <w:spacing w:after="0"/>
        <w:ind w:left="540"/>
        <w:rPr>
          <w:rFonts w:ascii="Times New Roman" w:hAnsi="Times New Roman"/>
          <w:b/>
        </w:rPr>
      </w:pPr>
      <w:r>
        <w:rPr>
          <w:noProof/>
        </w:rPr>
        <w:lastRenderedPageBreak/>
        <w:drawing>
          <wp:inline distT="0" distB="0" distL="0" distR="0">
            <wp:extent cx="5486400" cy="7687588"/>
            <wp:effectExtent l="25400" t="0" r="0" b="0"/>
            <wp:docPr id="15" name="Picture 8" descr="C:\GlenPiob\ActiveBook\p185.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GlenPiob\ActiveBook\p185.tif"/>
                    <pic:cNvPicPr>
                      <a:picLocks noChangeAspect="1" noChangeArrowheads="1"/>
                    </pic:cNvPicPr>
                  </pic:nvPicPr>
                  <pic:blipFill>
                    <a:blip r:embed="rId14"/>
                    <a:srcRect/>
                    <a:stretch>
                      <a:fillRect/>
                    </a:stretch>
                  </pic:blipFill>
                  <pic:spPr bwMode="auto">
                    <a:xfrm>
                      <a:off x="0" y="0"/>
                      <a:ext cx="5486400" cy="7687588"/>
                    </a:xfrm>
                    <a:prstGeom prst="rect">
                      <a:avLst/>
                    </a:prstGeom>
                    <a:noFill/>
                    <a:ln w="9525">
                      <a:noFill/>
                      <a:miter lim="800000"/>
                      <a:headEnd/>
                      <a:tailEnd/>
                    </a:ln>
                  </pic:spPr>
                </pic:pic>
              </a:graphicData>
            </a:graphic>
          </wp:inline>
        </w:drawing>
      </w:r>
    </w:p>
    <w:p w:rsidR="00B52A9E" w:rsidRDefault="00B52A9E" w:rsidP="00E44989">
      <w:pPr>
        <w:spacing w:after="0"/>
        <w:ind w:left="540"/>
        <w:rPr>
          <w:rFonts w:ascii="Times New Roman" w:hAnsi="Times New Roman"/>
          <w:b/>
        </w:rPr>
      </w:pPr>
    </w:p>
    <w:p w:rsidR="00B52A9E" w:rsidRDefault="00B52A9E" w:rsidP="00E44989">
      <w:pPr>
        <w:spacing w:after="0"/>
        <w:ind w:left="540"/>
        <w:rPr>
          <w:rFonts w:ascii="Times New Roman" w:hAnsi="Times New Roman"/>
          <w:b/>
        </w:rPr>
      </w:pPr>
      <w:r>
        <w:rPr>
          <w:noProof/>
        </w:rPr>
        <w:lastRenderedPageBreak/>
        <w:drawing>
          <wp:inline distT="0" distB="0" distL="0" distR="0">
            <wp:extent cx="5486400" cy="7460741"/>
            <wp:effectExtent l="25400" t="0" r="0" b="0"/>
            <wp:docPr id="16" name="Picture 11" descr="C:\GlenPiob\ActiveBook\p186.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GlenPiob\ActiveBook\p186.tif"/>
                    <pic:cNvPicPr>
                      <a:picLocks noChangeAspect="1" noChangeArrowheads="1"/>
                    </pic:cNvPicPr>
                  </pic:nvPicPr>
                  <pic:blipFill>
                    <a:blip r:embed="rId15"/>
                    <a:srcRect/>
                    <a:stretch>
                      <a:fillRect/>
                    </a:stretch>
                  </pic:blipFill>
                  <pic:spPr bwMode="auto">
                    <a:xfrm>
                      <a:off x="0" y="0"/>
                      <a:ext cx="5486400" cy="7460741"/>
                    </a:xfrm>
                    <a:prstGeom prst="rect">
                      <a:avLst/>
                    </a:prstGeom>
                    <a:noFill/>
                    <a:ln w="9525">
                      <a:noFill/>
                      <a:miter lim="800000"/>
                      <a:headEnd/>
                      <a:tailEnd/>
                    </a:ln>
                  </pic:spPr>
                </pic:pic>
              </a:graphicData>
            </a:graphic>
          </wp:inline>
        </w:drawing>
      </w:r>
    </w:p>
    <w:p w:rsidR="00B52A9E" w:rsidRDefault="00B52A9E" w:rsidP="00E44989">
      <w:pPr>
        <w:spacing w:after="0"/>
        <w:ind w:left="540"/>
        <w:rPr>
          <w:rFonts w:ascii="Times New Roman" w:hAnsi="Times New Roman"/>
          <w:b/>
        </w:rPr>
      </w:pPr>
      <w:r>
        <w:rPr>
          <w:noProof/>
        </w:rPr>
        <w:lastRenderedPageBreak/>
        <w:drawing>
          <wp:inline distT="0" distB="0" distL="0" distR="0">
            <wp:extent cx="5486400" cy="7770318"/>
            <wp:effectExtent l="25400" t="0" r="0" b="0"/>
            <wp:docPr id="17" name="Picture 14" descr="C:\GlenPiob\ActiveBook\p187.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GlenPiob\ActiveBook\p187.tif"/>
                    <pic:cNvPicPr>
                      <a:picLocks noChangeAspect="1" noChangeArrowheads="1"/>
                    </pic:cNvPicPr>
                  </pic:nvPicPr>
                  <pic:blipFill>
                    <a:blip r:embed="rId16"/>
                    <a:srcRect/>
                    <a:stretch>
                      <a:fillRect/>
                    </a:stretch>
                  </pic:blipFill>
                  <pic:spPr bwMode="auto">
                    <a:xfrm>
                      <a:off x="0" y="0"/>
                      <a:ext cx="5486400" cy="7770318"/>
                    </a:xfrm>
                    <a:prstGeom prst="rect">
                      <a:avLst/>
                    </a:prstGeom>
                    <a:noFill/>
                    <a:ln w="9525">
                      <a:noFill/>
                      <a:miter lim="800000"/>
                      <a:headEnd/>
                      <a:tailEnd/>
                    </a:ln>
                  </pic:spPr>
                </pic:pic>
              </a:graphicData>
            </a:graphic>
          </wp:inline>
        </w:drawing>
      </w:r>
    </w:p>
    <w:p w:rsidR="00B52A9E" w:rsidRDefault="00B52A9E" w:rsidP="00E44989">
      <w:pPr>
        <w:spacing w:after="0"/>
        <w:ind w:left="540"/>
        <w:rPr>
          <w:rFonts w:ascii="Times New Roman" w:hAnsi="Times New Roman"/>
          <w:b/>
        </w:rPr>
      </w:pPr>
    </w:p>
    <w:p w:rsidR="00B52A9E" w:rsidRDefault="00B52A9E" w:rsidP="00E44989">
      <w:pPr>
        <w:spacing w:after="0"/>
        <w:ind w:left="540"/>
        <w:rPr>
          <w:rFonts w:ascii="Times New Roman" w:hAnsi="Times New Roman"/>
          <w:b/>
        </w:rPr>
      </w:pPr>
    </w:p>
    <w:p w:rsidR="0039379A" w:rsidRPr="0076411C" w:rsidRDefault="0039379A" w:rsidP="00E44989">
      <w:pPr>
        <w:spacing w:after="0"/>
        <w:ind w:left="540"/>
        <w:rPr>
          <w:rFonts w:ascii="Times New Roman" w:hAnsi="Times New Roman"/>
        </w:rPr>
      </w:pPr>
      <w:r>
        <w:rPr>
          <w:rFonts w:ascii="Times New Roman" w:hAnsi="Times New Roman"/>
          <w:b/>
        </w:rPr>
        <w:lastRenderedPageBreak/>
        <w:t xml:space="preserve">Glen </w:t>
      </w:r>
      <w:r w:rsidR="0076411C">
        <w:rPr>
          <w:rFonts w:ascii="Times New Roman" w:hAnsi="Times New Roman"/>
        </w:rPr>
        <w:t>chooses</w:t>
      </w:r>
      <w:r w:rsidRPr="0076411C">
        <w:rPr>
          <w:rFonts w:ascii="Times New Roman" w:hAnsi="Times New Roman"/>
        </w:rPr>
        <w:t xml:space="preserve"> 6/8 for his doubling of the ground (MacKay uses 4/4) </w:t>
      </w:r>
      <w:r w:rsidR="0076411C" w:rsidRPr="0076411C">
        <w:rPr>
          <w:rFonts w:ascii="Times New Roman" w:hAnsi="Times New Roman"/>
        </w:rPr>
        <w:t>and indicates that “A Crùn-luath-a-mach variation may be played at pleasure”, but otherwise his setting is basically a typographically “cleaner” version of MacKay</w:t>
      </w:r>
      <w:r w:rsidR="0076411C">
        <w:rPr>
          <w:rFonts w:ascii="Times New Roman" w:hAnsi="Times New Roman"/>
        </w:rPr>
        <w:t>, and people preparing the tune from a MS or printed score might well prefer this version</w:t>
      </w:r>
      <w:r w:rsidR="0076411C" w:rsidRPr="0076411C">
        <w:rPr>
          <w:rFonts w:ascii="Times New Roman" w:hAnsi="Times New Roman"/>
        </w:rPr>
        <w:t xml:space="preserve">.  </w:t>
      </w:r>
    </w:p>
    <w:p w:rsidR="0039379A" w:rsidRDefault="0039379A" w:rsidP="00E44989">
      <w:pPr>
        <w:spacing w:after="0"/>
        <w:ind w:left="540"/>
        <w:rPr>
          <w:rFonts w:ascii="Times New Roman" w:hAnsi="Times New Roman"/>
          <w:b/>
        </w:rPr>
      </w:pPr>
    </w:p>
    <w:p w:rsidR="00C930CD" w:rsidRDefault="00C930CD" w:rsidP="00E44989">
      <w:pPr>
        <w:spacing w:after="0"/>
        <w:ind w:left="540"/>
        <w:rPr>
          <w:rFonts w:ascii="Times New Roman" w:hAnsi="Times New Roman"/>
          <w:i/>
        </w:rPr>
      </w:pPr>
      <w:r>
        <w:rPr>
          <w:rFonts w:ascii="Times New Roman" w:hAnsi="Times New Roman"/>
          <w:b/>
        </w:rPr>
        <w:t>G. F. Ross</w:t>
      </w:r>
      <w:r>
        <w:rPr>
          <w:rFonts w:ascii="Times New Roman" w:hAnsi="Times New Roman"/>
        </w:rPr>
        <w:t xml:space="preserve">’s preference of duple to triple timings is in evidence once again in his notes on “Lady MacDonald’s Lament” in </w:t>
      </w:r>
      <w:r>
        <w:rPr>
          <w:rFonts w:ascii="Times New Roman" w:hAnsi="Times New Roman"/>
          <w:i/>
        </w:rPr>
        <w:t>Some Piobaireachd Studies</w:t>
      </w:r>
      <w:r w:rsidR="00026833">
        <w:rPr>
          <w:rFonts w:ascii="Times New Roman" w:hAnsi="Times New Roman"/>
          <w:i/>
        </w:rPr>
        <w:t xml:space="preserve"> </w:t>
      </w:r>
      <w:r w:rsidR="00026833">
        <w:rPr>
          <w:rFonts w:ascii="Times New Roman" w:hAnsi="Times New Roman"/>
        </w:rPr>
        <w:t>(Glasg. 1926)</w:t>
      </w:r>
      <w:r>
        <w:rPr>
          <w:rFonts w:ascii="Times New Roman" w:hAnsi="Times New Roman"/>
          <w:i/>
        </w:rPr>
        <w:t xml:space="preserve">, </w:t>
      </w:r>
      <w:r>
        <w:rPr>
          <w:rFonts w:ascii="Times New Roman" w:hAnsi="Times New Roman"/>
        </w:rPr>
        <w:t>although it is clear that he had not seen a copy of the Highland Society of London’s MS which was the ultimate source of the tune</w:t>
      </w:r>
      <w:r>
        <w:rPr>
          <w:rFonts w:ascii="Times New Roman" w:hAnsi="Times New Roman"/>
          <w:i/>
        </w:rPr>
        <w:t xml:space="preserve">:  </w:t>
      </w:r>
    </w:p>
    <w:p w:rsidR="00C930CD" w:rsidRDefault="00C930CD" w:rsidP="00E44989">
      <w:pPr>
        <w:spacing w:after="0"/>
        <w:ind w:left="540"/>
        <w:rPr>
          <w:rFonts w:ascii="Times New Roman" w:hAnsi="Times New Roman"/>
          <w:i/>
        </w:rPr>
      </w:pPr>
    </w:p>
    <w:p w:rsidR="00C930CD" w:rsidRPr="00B52A9E" w:rsidRDefault="00C930CD" w:rsidP="00E44989">
      <w:pPr>
        <w:spacing w:after="0"/>
        <w:ind w:left="540"/>
        <w:rPr>
          <w:rFonts w:ascii="Times New Roman" w:hAnsi="Times New Roman"/>
        </w:rPr>
      </w:pPr>
    </w:p>
    <w:p w:rsidR="00C930CD" w:rsidRDefault="00C930CD" w:rsidP="00E44989">
      <w:pPr>
        <w:spacing w:after="0"/>
        <w:ind w:left="540"/>
        <w:rPr>
          <w:rFonts w:ascii="Times New Roman" w:hAnsi="Times New Roman"/>
          <w:i/>
        </w:rPr>
      </w:pPr>
      <w:r>
        <w:rPr>
          <w:rFonts w:ascii="Times New Roman" w:hAnsi="Times New Roman"/>
          <w:i/>
          <w:noProof/>
        </w:rPr>
        <w:drawing>
          <wp:inline distT="0" distB="0" distL="0" distR="0">
            <wp:extent cx="5489280" cy="2338292"/>
            <wp:effectExtent l="25400" t="0" r="0" b="0"/>
            <wp:docPr id="7" name="Picture 1" descr=":Set Tunes 2013:Set Tunes Scores 2013:Lady MacDonald's Lament, G. F. Ros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et Tunes 2013:Set Tunes Scores 2013:Lady MacDonald's Lament, G. F. Ross.jpg"/>
                    <pic:cNvPicPr>
                      <a:picLocks noChangeAspect="1" noChangeArrowheads="1"/>
                    </pic:cNvPicPr>
                  </pic:nvPicPr>
                  <pic:blipFill>
                    <a:blip r:embed="rId17"/>
                    <a:srcRect b="41144"/>
                    <a:stretch>
                      <a:fillRect/>
                    </a:stretch>
                  </pic:blipFill>
                  <pic:spPr bwMode="auto">
                    <a:xfrm>
                      <a:off x="0" y="0"/>
                      <a:ext cx="5489280" cy="2338292"/>
                    </a:xfrm>
                    <a:prstGeom prst="rect">
                      <a:avLst/>
                    </a:prstGeom>
                    <a:noFill/>
                    <a:ln w="9525">
                      <a:noFill/>
                      <a:miter lim="800000"/>
                      <a:headEnd/>
                      <a:tailEnd/>
                    </a:ln>
                  </pic:spPr>
                </pic:pic>
              </a:graphicData>
            </a:graphic>
          </wp:inline>
        </w:drawing>
      </w:r>
    </w:p>
    <w:p w:rsidR="005A39E1" w:rsidRPr="00C930CD" w:rsidRDefault="005A39E1" w:rsidP="00E44989">
      <w:pPr>
        <w:spacing w:after="0"/>
        <w:ind w:left="540"/>
        <w:rPr>
          <w:rFonts w:ascii="Times New Roman" w:hAnsi="Times New Roman"/>
          <w:i/>
        </w:rPr>
      </w:pPr>
    </w:p>
    <w:p w:rsidR="00C930CD" w:rsidRDefault="005806D6" w:rsidP="00C930CD">
      <w:pPr>
        <w:spacing w:after="0"/>
        <w:ind w:left="540"/>
        <w:rPr>
          <w:rFonts w:ascii="Times New Roman" w:hAnsi="Times New Roman"/>
        </w:rPr>
      </w:pPr>
      <w:r>
        <w:rPr>
          <w:rFonts w:ascii="Times New Roman" w:hAnsi="Times New Roman"/>
        </w:rPr>
        <w:t xml:space="preserve">It is interesting that </w:t>
      </w:r>
      <w:r w:rsidR="00B04ABA">
        <w:rPr>
          <w:rFonts w:ascii="Times New Roman" w:hAnsi="Times New Roman"/>
        </w:rPr>
        <w:t>the Piobaireachd Society’s editor,</w:t>
      </w:r>
      <w:r w:rsidR="00B04ABA">
        <w:rPr>
          <w:rFonts w:ascii="Times New Roman" w:hAnsi="Times New Roman"/>
        </w:rPr>
        <w:t xml:space="preserve"> </w:t>
      </w:r>
      <w:r w:rsidR="00026833">
        <w:rPr>
          <w:rFonts w:ascii="Times New Roman" w:hAnsi="Times New Roman"/>
        </w:rPr>
        <w:t xml:space="preserve">Archibald Campbell, </w:t>
      </w:r>
      <w:r w:rsidR="00E7427F">
        <w:rPr>
          <w:rFonts w:ascii="Times New Roman" w:hAnsi="Times New Roman"/>
        </w:rPr>
        <w:t xml:space="preserve">took a very similar route </w:t>
      </w:r>
      <w:r w:rsidR="005430BE">
        <w:rPr>
          <w:rFonts w:ascii="Times New Roman" w:hAnsi="Times New Roman"/>
        </w:rPr>
        <w:t>through</w:t>
      </w:r>
      <w:r w:rsidR="00E7427F">
        <w:rPr>
          <w:rFonts w:ascii="Times New Roman" w:hAnsi="Times New Roman"/>
        </w:rPr>
        <w:t xml:space="preserve"> this tune in</w:t>
      </w:r>
      <w:r w:rsidR="00026833">
        <w:rPr>
          <w:rFonts w:ascii="Times New Roman" w:hAnsi="Times New Roman"/>
        </w:rPr>
        <w:t xml:space="preserve"> volume eight of the Society’s </w:t>
      </w:r>
      <w:r w:rsidR="00026833">
        <w:rPr>
          <w:rFonts w:ascii="Times New Roman" w:hAnsi="Times New Roman"/>
          <w:i/>
        </w:rPr>
        <w:t xml:space="preserve">Collection </w:t>
      </w:r>
      <w:r w:rsidR="00026833">
        <w:rPr>
          <w:rFonts w:ascii="Times New Roman" w:hAnsi="Times New Roman"/>
        </w:rPr>
        <w:t>(second series) published in 1939</w:t>
      </w:r>
      <w:r w:rsidR="00E7427F">
        <w:rPr>
          <w:rFonts w:ascii="Times New Roman" w:hAnsi="Times New Roman"/>
        </w:rPr>
        <w:t>,</w:t>
      </w:r>
      <w:r>
        <w:rPr>
          <w:rFonts w:ascii="Times New Roman" w:hAnsi="Times New Roman"/>
        </w:rPr>
        <w:t xml:space="preserve"> although he makes no mention of Ross</w:t>
      </w:r>
      <w:r w:rsidR="00865F0B">
        <w:rPr>
          <w:rFonts w:ascii="Times New Roman" w:hAnsi="Times New Roman"/>
        </w:rPr>
        <w:t>,</w:t>
      </w:r>
      <w:r>
        <w:rPr>
          <w:rFonts w:ascii="Times New Roman" w:hAnsi="Times New Roman"/>
        </w:rPr>
        <w:t xml:space="preserve"> and</w:t>
      </w:r>
      <w:r w:rsidR="00865F0B">
        <w:rPr>
          <w:rFonts w:ascii="Times New Roman" w:hAnsi="Times New Roman"/>
        </w:rPr>
        <w:t>,</w:t>
      </w:r>
      <w:r>
        <w:rPr>
          <w:rFonts w:ascii="Times New Roman" w:hAnsi="Times New Roman"/>
        </w:rPr>
        <w:t xml:space="preserve"> </w:t>
      </w:r>
      <w:r w:rsidR="00301BA8">
        <w:rPr>
          <w:rFonts w:ascii="Times New Roman" w:hAnsi="Times New Roman"/>
        </w:rPr>
        <w:t>after Ross’s death</w:t>
      </w:r>
      <w:r w:rsidR="00865F0B">
        <w:rPr>
          <w:rFonts w:ascii="Times New Roman" w:hAnsi="Times New Roman"/>
        </w:rPr>
        <w:t>,</w:t>
      </w:r>
      <w:r w:rsidR="00301BA8">
        <w:rPr>
          <w:rFonts w:ascii="Times New Roman" w:hAnsi="Times New Roman"/>
        </w:rPr>
        <w:t xml:space="preserve"> </w:t>
      </w:r>
      <w:r w:rsidR="00865F0B">
        <w:rPr>
          <w:rFonts w:ascii="Times New Roman" w:hAnsi="Times New Roman"/>
        </w:rPr>
        <w:t>expressed</w:t>
      </w:r>
      <w:r w:rsidR="00301BA8">
        <w:rPr>
          <w:rFonts w:ascii="Times New Roman" w:hAnsi="Times New Roman"/>
        </w:rPr>
        <w:t xml:space="preserve"> </w:t>
      </w:r>
      <w:r>
        <w:rPr>
          <w:rFonts w:ascii="Times New Roman" w:hAnsi="Times New Roman"/>
        </w:rPr>
        <w:t>a low opinion of his work</w:t>
      </w:r>
      <w:r w:rsidR="00865F0B">
        <w:rPr>
          <w:rFonts w:ascii="Times New Roman" w:hAnsi="Times New Roman"/>
        </w:rPr>
        <w:t>,</w:t>
      </w:r>
      <w:r w:rsidR="00865F0B">
        <w:rPr>
          <w:rFonts w:ascii="Times New Roman" w:hAnsi="Times New Roman"/>
          <w:b/>
        </w:rPr>
        <w:t xml:space="preserve"> </w:t>
      </w:r>
      <w:r w:rsidR="00865F0B">
        <w:rPr>
          <w:rFonts w:ascii="Times New Roman" w:hAnsi="Times New Roman"/>
        </w:rPr>
        <w:t xml:space="preserve">recommending that </w:t>
      </w:r>
      <w:r w:rsidR="00265785">
        <w:rPr>
          <w:rFonts w:ascii="Times New Roman" w:hAnsi="Times New Roman"/>
        </w:rPr>
        <w:t xml:space="preserve">Ross’s </w:t>
      </w:r>
      <w:r w:rsidR="00865F0B">
        <w:rPr>
          <w:rFonts w:ascii="Times New Roman" w:hAnsi="Times New Roman"/>
        </w:rPr>
        <w:t xml:space="preserve"> papers, which had </w:t>
      </w:r>
      <w:r w:rsidR="002F1363">
        <w:rPr>
          <w:rFonts w:ascii="Times New Roman" w:hAnsi="Times New Roman"/>
        </w:rPr>
        <w:t xml:space="preserve">in the meantime </w:t>
      </w:r>
      <w:r w:rsidR="00865F0B">
        <w:rPr>
          <w:rFonts w:ascii="Times New Roman" w:hAnsi="Times New Roman"/>
        </w:rPr>
        <w:t xml:space="preserve">come into the Piobaireachd Society’s possession, should be </w:t>
      </w:r>
      <w:r w:rsidR="00265785">
        <w:rPr>
          <w:rFonts w:ascii="Times New Roman" w:hAnsi="Times New Roman"/>
        </w:rPr>
        <w:t>quietly</w:t>
      </w:r>
      <w:r w:rsidR="00865F0B">
        <w:rPr>
          <w:rFonts w:ascii="Times New Roman" w:hAnsi="Times New Roman"/>
        </w:rPr>
        <w:t xml:space="preserve"> destroyed (see </w:t>
      </w:r>
      <w:r w:rsidR="00865F0B">
        <w:rPr>
          <w:rFonts w:ascii="Times New Roman" w:hAnsi="Times New Roman"/>
          <w:i/>
        </w:rPr>
        <w:t xml:space="preserve">The Highland Pipe and Scottish Society, </w:t>
      </w:r>
      <w:r w:rsidR="00865F0B">
        <w:rPr>
          <w:rFonts w:ascii="Times New Roman" w:hAnsi="Times New Roman"/>
        </w:rPr>
        <w:t>p. 439</w:t>
      </w:r>
      <w:r w:rsidR="00865F0B">
        <w:rPr>
          <w:rFonts w:ascii="Times New Roman" w:hAnsi="Times New Roman"/>
          <w:b/>
        </w:rPr>
        <w:t>)</w:t>
      </w:r>
      <w:r w:rsidR="00865F0B" w:rsidRPr="00865F0B">
        <w:rPr>
          <w:rFonts w:ascii="Times New Roman" w:hAnsi="Times New Roman"/>
        </w:rPr>
        <w:t>.</w:t>
      </w:r>
      <w:r w:rsidR="00227150">
        <w:rPr>
          <w:rFonts w:ascii="Times New Roman" w:hAnsi="Times New Roman"/>
          <w:b/>
        </w:rPr>
        <w:t xml:space="preserve"> </w:t>
      </w:r>
      <w:r w:rsidR="00227150">
        <w:rPr>
          <w:rFonts w:ascii="Times New Roman" w:hAnsi="Times New Roman"/>
        </w:rPr>
        <w:t>One notes G. F. Ross’s unusual timing of the echo beats on E and D here with the internal low As and Gs being given dotted quaver value with shortening of the subsequent note—a not unattractive effect.</w:t>
      </w:r>
    </w:p>
    <w:p w:rsidR="00B03C34" w:rsidRDefault="00B03C34" w:rsidP="00E44989">
      <w:pPr>
        <w:spacing w:after="0"/>
        <w:ind w:left="540"/>
        <w:rPr>
          <w:rFonts w:ascii="Times New Roman" w:hAnsi="Times New Roman"/>
          <w:b/>
        </w:rPr>
      </w:pPr>
    </w:p>
    <w:p w:rsidR="00E7427F" w:rsidRPr="00B03C34" w:rsidRDefault="00B03C34" w:rsidP="00E44989">
      <w:pPr>
        <w:spacing w:after="0"/>
        <w:ind w:left="540"/>
        <w:rPr>
          <w:rFonts w:ascii="Times New Roman" w:hAnsi="Times New Roman"/>
          <w:i/>
          <w:sz w:val="28"/>
        </w:rPr>
      </w:pPr>
      <w:r w:rsidRPr="00B03C34">
        <w:rPr>
          <w:rFonts w:ascii="Times New Roman" w:hAnsi="Times New Roman"/>
          <w:i/>
          <w:sz w:val="28"/>
        </w:rPr>
        <w:t>Commentary:</w:t>
      </w:r>
    </w:p>
    <w:p w:rsidR="003421A9" w:rsidRDefault="003421A9" w:rsidP="00E44989">
      <w:pPr>
        <w:spacing w:after="0"/>
        <w:ind w:left="540"/>
        <w:rPr>
          <w:rFonts w:ascii="Times New Roman" w:hAnsi="Times New Roman"/>
        </w:rPr>
      </w:pPr>
    </w:p>
    <w:p w:rsidR="00E44989" w:rsidRDefault="003421A9" w:rsidP="00E44989">
      <w:pPr>
        <w:spacing w:after="0"/>
        <w:ind w:left="540"/>
        <w:rPr>
          <w:rFonts w:ascii="Times New Roman" w:hAnsi="Times New Roman"/>
        </w:rPr>
      </w:pPr>
      <w:r>
        <w:rPr>
          <w:rFonts w:ascii="Times New Roman" w:hAnsi="Times New Roman"/>
        </w:rPr>
        <w:t xml:space="preserve">James Logan’s notes to </w:t>
      </w:r>
      <w:r w:rsidR="00E44989">
        <w:rPr>
          <w:rFonts w:ascii="Times New Roman" w:hAnsi="Times New Roman"/>
        </w:rPr>
        <w:t>Angus MacKay</w:t>
      </w:r>
      <w:r>
        <w:rPr>
          <w:rFonts w:ascii="Times New Roman" w:hAnsi="Times New Roman"/>
        </w:rPr>
        <w:t xml:space="preserve">’s </w:t>
      </w:r>
      <w:r>
        <w:rPr>
          <w:rFonts w:ascii="Times New Roman" w:hAnsi="Times New Roman"/>
          <w:i/>
        </w:rPr>
        <w:t>Ancient Piobaireachd</w:t>
      </w:r>
      <w:r w:rsidR="00E44989">
        <w:rPr>
          <w:rFonts w:ascii="Times New Roman" w:hAnsi="Times New Roman"/>
        </w:rPr>
        <w:t xml:space="preserve"> </w:t>
      </w:r>
      <w:r>
        <w:rPr>
          <w:rFonts w:ascii="Times New Roman" w:hAnsi="Times New Roman"/>
        </w:rPr>
        <w:t>record that the tune</w:t>
      </w:r>
      <w:r w:rsidR="00E44989">
        <w:rPr>
          <w:rFonts w:ascii="Times New Roman" w:hAnsi="Times New Roman"/>
        </w:rPr>
        <w:t xml:space="preserve"> was “Composed by Angus MacArthur 1790”</w:t>
      </w:r>
      <w:r w:rsidR="001A27A3">
        <w:rPr>
          <w:rFonts w:ascii="Times New Roman" w:hAnsi="Times New Roman"/>
        </w:rPr>
        <w:t xml:space="preserve">, and </w:t>
      </w:r>
      <w:r w:rsidR="00301BA8">
        <w:rPr>
          <w:rFonts w:ascii="Times New Roman" w:hAnsi="Times New Roman"/>
        </w:rPr>
        <w:t>Logan’s</w:t>
      </w:r>
      <w:r w:rsidR="001A27A3">
        <w:rPr>
          <w:rFonts w:ascii="Times New Roman" w:hAnsi="Times New Roman"/>
        </w:rPr>
        <w:t xml:space="preserve"> “Historical and Traditional Notes” </w:t>
      </w:r>
      <w:r>
        <w:rPr>
          <w:rFonts w:ascii="Times New Roman" w:hAnsi="Times New Roman"/>
        </w:rPr>
        <w:t>add</w:t>
      </w:r>
      <w:r w:rsidR="001A27A3">
        <w:rPr>
          <w:rFonts w:ascii="Times New Roman" w:hAnsi="Times New Roman"/>
        </w:rPr>
        <w:t xml:space="preserve"> “This fine piobaireachd, was co</w:t>
      </w:r>
      <w:r w:rsidR="004A5ED1">
        <w:rPr>
          <w:rFonts w:ascii="Times New Roman" w:hAnsi="Times New Roman"/>
        </w:rPr>
        <w:t>m</w:t>
      </w:r>
      <w:r w:rsidR="001A27A3">
        <w:rPr>
          <w:rFonts w:ascii="Times New Roman" w:hAnsi="Times New Roman"/>
        </w:rPr>
        <w:t>posed in 1790 by Angus MacArthur, the family Piper, on the death of Elizabeth Diana, Lady of Alexander, first Lord MacDonald, who died 18</w:t>
      </w:r>
      <w:r w:rsidR="001A27A3" w:rsidRPr="001A27A3">
        <w:rPr>
          <w:rFonts w:ascii="Times New Roman" w:hAnsi="Times New Roman"/>
          <w:vertAlign w:val="superscript"/>
        </w:rPr>
        <w:t>th</w:t>
      </w:r>
      <w:r w:rsidR="001A27A3">
        <w:rPr>
          <w:rFonts w:ascii="Times New Roman" w:hAnsi="Times New Roman"/>
        </w:rPr>
        <w:t xml:space="preserve"> October 1789.  It is taken from the original MSS. In possession of the Highland Society of London</w:t>
      </w:r>
      <w:r w:rsidR="004A5ED1">
        <w:rPr>
          <w:rFonts w:ascii="Times New Roman" w:hAnsi="Times New Roman"/>
        </w:rPr>
        <w:t>.</w:t>
      </w:r>
      <w:r w:rsidR="001A27A3">
        <w:rPr>
          <w:rFonts w:ascii="Times New Roman" w:hAnsi="Times New Roman"/>
        </w:rPr>
        <w:t xml:space="preserve">” </w:t>
      </w:r>
      <w:r w:rsidR="00B03C34">
        <w:rPr>
          <w:rFonts w:ascii="Times New Roman" w:hAnsi="Times New Roman"/>
        </w:rPr>
        <w:t>(</w:t>
      </w:r>
      <w:r w:rsidR="001A27A3">
        <w:rPr>
          <w:rFonts w:ascii="Times New Roman" w:hAnsi="Times New Roman"/>
        </w:rPr>
        <w:t>p.12</w:t>
      </w:r>
      <w:r w:rsidR="00B03C34">
        <w:rPr>
          <w:rFonts w:ascii="Times New Roman" w:hAnsi="Times New Roman"/>
        </w:rPr>
        <w:t>)</w:t>
      </w:r>
      <w:r w:rsidR="001A27A3">
        <w:rPr>
          <w:rFonts w:ascii="Times New Roman" w:hAnsi="Times New Roman"/>
        </w:rPr>
        <w:t xml:space="preserve">.  </w:t>
      </w:r>
    </w:p>
    <w:p w:rsidR="00301BA8" w:rsidRDefault="00301BA8" w:rsidP="00E44989">
      <w:pPr>
        <w:spacing w:after="0"/>
        <w:ind w:left="540"/>
        <w:rPr>
          <w:rFonts w:ascii="Times New Roman" w:hAnsi="Times New Roman"/>
        </w:rPr>
      </w:pPr>
    </w:p>
    <w:p w:rsidR="00FB5377" w:rsidRDefault="00B03C34" w:rsidP="00E44989">
      <w:pPr>
        <w:spacing w:after="0"/>
        <w:ind w:left="540"/>
        <w:rPr>
          <w:rFonts w:ascii="Times New Roman" w:hAnsi="Times New Roman"/>
        </w:rPr>
      </w:pPr>
      <w:r>
        <w:rPr>
          <w:rFonts w:ascii="Times New Roman" w:hAnsi="Times New Roman"/>
        </w:rPr>
        <w:t xml:space="preserve">The </w:t>
      </w:r>
      <w:r w:rsidR="00C17699">
        <w:rPr>
          <w:rFonts w:ascii="Times New Roman" w:hAnsi="Times New Roman"/>
        </w:rPr>
        <w:t xml:space="preserve">Lady MacDonald </w:t>
      </w:r>
      <w:r>
        <w:rPr>
          <w:rFonts w:ascii="Times New Roman" w:hAnsi="Times New Roman"/>
        </w:rPr>
        <w:t xml:space="preserve">commemorated in this </w:t>
      </w:r>
      <w:r w:rsidR="00C17699">
        <w:rPr>
          <w:rFonts w:ascii="Times New Roman" w:hAnsi="Times New Roman"/>
        </w:rPr>
        <w:t>lament enterta</w:t>
      </w:r>
      <w:r w:rsidR="008C52BC">
        <w:rPr>
          <w:rFonts w:ascii="Times New Roman" w:hAnsi="Times New Roman"/>
        </w:rPr>
        <w:t xml:space="preserve">ined </w:t>
      </w:r>
      <w:r>
        <w:rPr>
          <w:rFonts w:ascii="Times New Roman" w:hAnsi="Times New Roman"/>
        </w:rPr>
        <w:t xml:space="preserve">James </w:t>
      </w:r>
      <w:r w:rsidR="008C52BC">
        <w:rPr>
          <w:rFonts w:ascii="Times New Roman" w:hAnsi="Times New Roman"/>
        </w:rPr>
        <w:t xml:space="preserve">Boswell and </w:t>
      </w:r>
      <w:r>
        <w:rPr>
          <w:rFonts w:ascii="Times New Roman" w:hAnsi="Times New Roman"/>
        </w:rPr>
        <w:t xml:space="preserve">Dr. Samuel </w:t>
      </w:r>
      <w:r w:rsidR="00301BA8">
        <w:rPr>
          <w:rFonts w:ascii="Times New Roman" w:hAnsi="Times New Roman"/>
        </w:rPr>
        <w:t>Johnson at Arma</w:t>
      </w:r>
      <w:r w:rsidR="00C17699">
        <w:rPr>
          <w:rFonts w:ascii="Times New Roman" w:hAnsi="Times New Roman"/>
        </w:rPr>
        <w:t xml:space="preserve">dale </w:t>
      </w:r>
      <w:r>
        <w:rPr>
          <w:rFonts w:ascii="Times New Roman" w:hAnsi="Times New Roman"/>
        </w:rPr>
        <w:t xml:space="preserve">in 1773 during their celebrated tour of the </w:t>
      </w:r>
      <w:r>
        <w:rPr>
          <w:rFonts w:ascii="Times New Roman" w:hAnsi="Times New Roman"/>
        </w:rPr>
        <w:lastRenderedPageBreak/>
        <w:t xml:space="preserve">Hebrides.  Both writers published accounts of their travels, </w:t>
      </w:r>
      <w:r w:rsidR="00C17699">
        <w:rPr>
          <w:rFonts w:ascii="Times New Roman" w:hAnsi="Times New Roman"/>
        </w:rPr>
        <w:t xml:space="preserve">and </w:t>
      </w:r>
      <w:r>
        <w:rPr>
          <w:rFonts w:ascii="Times New Roman" w:hAnsi="Times New Roman"/>
        </w:rPr>
        <w:t xml:space="preserve">the following reflections from Johnson </w:t>
      </w:r>
      <w:r w:rsidR="00F44E20">
        <w:rPr>
          <w:rFonts w:ascii="Times New Roman" w:hAnsi="Times New Roman"/>
        </w:rPr>
        <w:t>on</w:t>
      </w:r>
      <w:r w:rsidR="00C17699">
        <w:rPr>
          <w:rFonts w:ascii="Times New Roman" w:hAnsi="Times New Roman"/>
        </w:rPr>
        <w:t xml:space="preserve"> </w:t>
      </w:r>
      <w:r>
        <w:rPr>
          <w:rFonts w:ascii="Times New Roman" w:hAnsi="Times New Roman"/>
        </w:rPr>
        <w:t xml:space="preserve">Sir Alexander MacDonald’s </w:t>
      </w:r>
      <w:r w:rsidR="00C17699">
        <w:rPr>
          <w:rFonts w:ascii="Times New Roman" w:hAnsi="Times New Roman"/>
        </w:rPr>
        <w:t xml:space="preserve">piper playing </w:t>
      </w:r>
      <w:r>
        <w:rPr>
          <w:rFonts w:ascii="Times New Roman" w:hAnsi="Times New Roman"/>
        </w:rPr>
        <w:t>“</w:t>
      </w:r>
      <w:r w:rsidR="00C17699">
        <w:rPr>
          <w:rFonts w:ascii="Times New Roman" w:hAnsi="Times New Roman"/>
        </w:rPr>
        <w:t>Glengarry’s March</w:t>
      </w:r>
      <w:r>
        <w:rPr>
          <w:rFonts w:ascii="Times New Roman" w:hAnsi="Times New Roman"/>
        </w:rPr>
        <w:t>”</w:t>
      </w:r>
      <w:r w:rsidR="00F44E20">
        <w:rPr>
          <w:rFonts w:ascii="Times New Roman" w:hAnsi="Times New Roman"/>
        </w:rPr>
        <w:t xml:space="preserve"> are of interest</w:t>
      </w:r>
      <w:r w:rsidR="00FB5377">
        <w:rPr>
          <w:rFonts w:ascii="Times New Roman" w:hAnsi="Times New Roman"/>
        </w:rPr>
        <w:t xml:space="preserve">: </w:t>
      </w:r>
    </w:p>
    <w:p w:rsidR="00301BA8" w:rsidRDefault="00301BA8" w:rsidP="00E44989">
      <w:pPr>
        <w:spacing w:after="0"/>
        <w:ind w:left="540"/>
        <w:rPr>
          <w:rFonts w:ascii="Times New Roman" w:hAnsi="Times New Roman"/>
        </w:rPr>
      </w:pPr>
    </w:p>
    <w:p w:rsidR="00FB5377" w:rsidRPr="00301BA8" w:rsidRDefault="00FB5377" w:rsidP="00301BA8">
      <w:pPr>
        <w:spacing w:after="0"/>
        <w:ind w:left="1080" w:right="1080"/>
        <w:rPr>
          <w:rFonts w:ascii="Times New Roman" w:hAnsi="Times New Roman"/>
          <w:sz w:val="20"/>
        </w:rPr>
      </w:pPr>
      <w:r w:rsidRPr="00301BA8">
        <w:rPr>
          <w:rFonts w:ascii="Times New Roman" w:hAnsi="Times New Roman"/>
          <w:sz w:val="20"/>
        </w:rPr>
        <w:t xml:space="preserve">As we sat at Sir Alexander’s table, we were entertained, according to the ancient usage of the North, with the melody of the bagpipe.  Every thing in those countries has its history.  As the bagpiper was playing, an elderly Gentleman informed us, that in some remote time, the </w:t>
      </w:r>
      <w:r w:rsidRPr="00301BA8">
        <w:rPr>
          <w:rFonts w:ascii="Times New Roman" w:hAnsi="Times New Roman"/>
          <w:i/>
          <w:sz w:val="20"/>
        </w:rPr>
        <w:t xml:space="preserve">Macdonalds </w:t>
      </w:r>
      <w:r w:rsidRPr="00301BA8">
        <w:rPr>
          <w:rFonts w:ascii="Times New Roman" w:hAnsi="Times New Roman"/>
          <w:sz w:val="20"/>
        </w:rPr>
        <w:t xml:space="preserve">of Glengarry having been injured, or offended by the inhabitants of </w:t>
      </w:r>
      <w:r w:rsidRPr="00301BA8">
        <w:rPr>
          <w:rFonts w:ascii="Times New Roman" w:hAnsi="Times New Roman"/>
          <w:i/>
          <w:sz w:val="20"/>
        </w:rPr>
        <w:t xml:space="preserve">Culloden, </w:t>
      </w:r>
      <w:r w:rsidRPr="00301BA8">
        <w:rPr>
          <w:rFonts w:ascii="Times New Roman" w:hAnsi="Times New Roman"/>
          <w:sz w:val="20"/>
        </w:rPr>
        <w:t xml:space="preserve">and resolving to have justice or vengeance, came to </w:t>
      </w:r>
      <w:r w:rsidRPr="00301BA8">
        <w:rPr>
          <w:rFonts w:ascii="Times New Roman" w:hAnsi="Times New Roman"/>
          <w:i/>
          <w:sz w:val="20"/>
        </w:rPr>
        <w:t>Culloden</w:t>
      </w:r>
      <w:r w:rsidRPr="00301BA8">
        <w:rPr>
          <w:rFonts w:ascii="Times New Roman" w:hAnsi="Times New Roman"/>
          <w:sz w:val="20"/>
        </w:rPr>
        <w:t xml:space="preserve"> on a Sunday, where finding their enemies at worship they sh</w:t>
      </w:r>
      <w:r w:rsidR="001A7771" w:rsidRPr="00301BA8">
        <w:rPr>
          <w:rFonts w:ascii="Times New Roman" w:hAnsi="Times New Roman"/>
          <w:sz w:val="20"/>
        </w:rPr>
        <w:t>ut them up in the church, w</w:t>
      </w:r>
      <w:r w:rsidRPr="00301BA8">
        <w:rPr>
          <w:rFonts w:ascii="Times New Roman" w:hAnsi="Times New Roman"/>
          <w:sz w:val="20"/>
        </w:rPr>
        <w:t>hich they set on fire; and this, said he</w:t>
      </w:r>
      <w:r w:rsidR="001A7771" w:rsidRPr="00301BA8">
        <w:rPr>
          <w:rFonts w:ascii="Times New Roman" w:hAnsi="Times New Roman"/>
          <w:sz w:val="20"/>
        </w:rPr>
        <w:t>, is the tune that the piper pl</w:t>
      </w:r>
      <w:r w:rsidRPr="00301BA8">
        <w:rPr>
          <w:rFonts w:ascii="Times New Roman" w:hAnsi="Times New Roman"/>
          <w:sz w:val="20"/>
        </w:rPr>
        <w:t>ayed while they were burning.</w:t>
      </w:r>
    </w:p>
    <w:p w:rsidR="00865F0B" w:rsidRPr="00FB6A0D" w:rsidRDefault="00FB5377" w:rsidP="00FB6A0D">
      <w:pPr>
        <w:spacing w:after="0"/>
        <w:ind w:left="1080" w:right="1080"/>
        <w:rPr>
          <w:rFonts w:ascii="Times New Roman" w:hAnsi="Times New Roman"/>
          <w:sz w:val="20"/>
        </w:rPr>
      </w:pPr>
      <w:r w:rsidRPr="00301BA8">
        <w:rPr>
          <w:rFonts w:ascii="Times New Roman" w:hAnsi="Times New Roman"/>
          <w:sz w:val="20"/>
        </w:rPr>
        <w:t xml:space="preserve">   Narrations</w:t>
      </w:r>
      <w:r w:rsidR="006336CC" w:rsidRPr="00301BA8">
        <w:rPr>
          <w:rFonts w:ascii="Times New Roman" w:hAnsi="Times New Roman"/>
          <w:sz w:val="20"/>
        </w:rPr>
        <w:t xml:space="preserve"> </w:t>
      </w:r>
      <w:r w:rsidRPr="00301BA8">
        <w:rPr>
          <w:rFonts w:ascii="Times New Roman" w:hAnsi="Times New Roman"/>
          <w:sz w:val="20"/>
        </w:rPr>
        <w:t>like this, however uncertain, deserve the notice of the traveller, because they are the only records of a nation that has no historians, and afford the most genuine representation of the life and charac</w:t>
      </w:r>
      <w:r w:rsidR="00301BA8" w:rsidRPr="00301BA8">
        <w:rPr>
          <w:rFonts w:ascii="Times New Roman" w:hAnsi="Times New Roman"/>
          <w:sz w:val="20"/>
        </w:rPr>
        <w:t>ter of the ancient Highlanders.</w:t>
      </w:r>
      <w:r w:rsidRPr="00301BA8">
        <w:rPr>
          <w:rFonts w:ascii="Times New Roman" w:hAnsi="Times New Roman"/>
          <w:sz w:val="20"/>
        </w:rPr>
        <w:t xml:space="preserve"> (Dr. Samuel Johnson, </w:t>
      </w:r>
      <w:r w:rsidRPr="00301BA8">
        <w:rPr>
          <w:rFonts w:ascii="Times New Roman" w:hAnsi="Times New Roman"/>
          <w:i/>
          <w:sz w:val="20"/>
        </w:rPr>
        <w:t xml:space="preserve">A Journey to the Western Islands”, </w:t>
      </w:r>
      <w:r w:rsidRPr="00301BA8">
        <w:rPr>
          <w:rFonts w:ascii="Times New Roman" w:hAnsi="Times New Roman"/>
          <w:sz w:val="20"/>
        </w:rPr>
        <w:t xml:space="preserve">in R. W. Chapman, ed., </w:t>
      </w:r>
      <w:r w:rsidRPr="00301BA8">
        <w:rPr>
          <w:rFonts w:ascii="Times New Roman" w:hAnsi="Times New Roman"/>
          <w:i/>
          <w:sz w:val="20"/>
        </w:rPr>
        <w:t xml:space="preserve">Johnson’s Journey to the Western Islands of Scotland and Boswell’s Journal of a Tour to the Hebrides with </w:t>
      </w:r>
      <w:r w:rsidR="005430BE" w:rsidRPr="00301BA8">
        <w:rPr>
          <w:rFonts w:ascii="Times New Roman" w:hAnsi="Times New Roman"/>
          <w:i/>
          <w:sz w:val="20"/>
        </w:rPr>
        <w:t>Samuel</w:t>
      </w:r>
      <w:r w:rsidRPr="00301BA8">
        <w:rPr>
          <w:rFonts w:ascii="Times New Roman" w:hAnsi="Times New Roman"/>
          <w:i/>
          <w:sz w:val="20"/>
        </w:rPr>
        <w:t xml:space="preserve"> Johnson, LL.D</w:t>
      </w:r>
      <w:r w:rsidR="00301BA8">
        <w:rPr>
          <w:rFonts w:ascii="Times New Roman" w:hAnsi="Times New Roman"/>
          <w:i/>
          <w:sz w:val="20"/>
        </w:rPr>
        <w:t>.</w:t>
      </w:r>
      <w:r w:rsidRPr="00301BA8">
        <w:rPr>
          <w:rFonts w:ascii="Times New Roman" w:hAnsi="Times New Roman"/>
          <w:i/>
          <w:sz w:val="20"/>
        </w:rPr>
        <w:t xml:space="preserve"> </w:t>
      </w:r>
      <w:r w:rsidR="00301BA8">
        <w:rPr>
          <w:rFonts w:ascii="Times New Roman" w:hAnsi="Times New Roman"/>
          <w:i/>
          <w:sz w:val="20"/>
        </w:rPr>
        <w:t xml:space="preserve"> </w:t>
      </w:r>
      <w:r w:rsidRPr="00301BA8">
        <w:rPr>
          <w:rFonts w:ascii="Times New Roman" w:hAnsi="Times New Roman"/>
          <w:sz w:val="20"/>
        </w:rPr>
        <w:t>Oxford, OUP, Oxford Standard Auth</w:t>
      </w:r>
      <w:r w:rsidR="00301BA8">
        <w:rPr>
          <w:rFonts w:ascii="Times New Roman" w:hAnsi="Times New Roman"/>
          <w:sz w:val="20"/>
        </w:rPr>
        <w:t>ors, 1930, first published 1924</w:t>
      </w:r>
      <w:r w:rsidR="00B03C34" w:rsidRPr="00301BA8">
        <w:rPr>
          <w:rFonts w:ascii="Times New Roman" w:hAnsi="Times New Roman"/>
          <w:sz w:val="20"/>
        </w:rPr>
        <w:t>, p.44</w:t>
      </w:r>
      <w:r w:rsidR="00301BA8">
        <w:rPr>
          <w:rFonts w:ascii="Times New Roman" w:hAnsi="Times New Roman"/>
          <w:sz w:val="20"/>
        </w:rPr>
        <w:t>)</w:t>
      </w:r>
      <w:r w:rsidRPr="00301BA8">
        <w:rPr>
          <w:rFonts w:ascii="Times New Roman" w:hAnsi="Times New Roman"/>
          <w:sz w:val="20"/>
        </w:rPr>
        <w:t>.</w:t>
      </w:r>
    </w:p>
    <w:p w:rsidR="00CC08A7" w:rsidRDefault="00CC08A7" w:rsidP="00F44E20">
      <w:pPr>
        <w:spacing w:after="0"/>
        <w:rPr>
          <w:rFonts w:ascii="Times New Roman" w:hAnsi="Times New Roman"/>
        </w:rPr>
      </w:pPr>
    </w:p>
    <w:p w:rsidR="00F44E20" w:rsidRDefault="00F44E20" w:rsidP="009D0028">
      <w:pPr>
        <w:pStyle w:val="PlainText"/>
        <w:spacing w:before="2" w:after="2"/>
        <w:rPr>
          <w:rFonts w:ascii="Times New Roman" w:eastAsia="MS Mincho" w:hAnsi="Times New Roman" w:cs="Times New Roman"/>
          <w:sz w:val="24"/>
        </w:rPr>
      </w:pPr>
      <w:r>
        <w:rPr>
          <w:rFonts w:ascii="Times New Roman" w:eastAsia="MS Mincho" w:hAnsi="Times New Roman" w:cs="Times New Roman"/>
          <w:sz w:val="24"/>
        </w:rPr>
        <w:tab/>
      </w:r>
      <w:r>
        <w:rPr>
          <w:rFonts w:ascii="Times New Roman" w:eastAsia="MS Mincho" w:hAnsi="Times New Roman" w:cs="Times New Roman"/>
          <w:sz w:val="24"/>
        </w:rPr>
        <w:tab/>
      </w:r>
      <w:r>
        <w:rPr>
          <w:rFonts w:ascii="Times New Roman" w:eastAsia="MS Mincho" w:hAnsi="Times New Roman" w:cs="Times New Roman"/>
          <w:sz w:val="24"/>
        </w:rPr>
        <w:tab/>
      </w:r>
      <w:r>
        <w:rPr>
          <w:rFonts w:ascii="Times New Roman" w:eastAsia="MS Mincho" w:hAnsi="Times New Roman" w:cs="Times New Roman"/>
          <w:sz w:val="24"/>
        </w:rPr>
        <w:tab/>
        <w:t>*</w:t>
      </w:r>
      <w:r>
        <w:rPr>
          <w:rFonts w:ascii="Times New Roman" w:eastAsia="MS Mincho" w:hAnsi="Times New Roman" w:cs="Times New Roman"/>
          <w:sz w:val="24"/>
        </w:rPr>
        <w:tab/>
        <w:t>*</w:t>
      </w:r>
      <w:r>
        <w:rPr>
          <w:rFonts w:ascii="Times New Roman" w:eastAsia="MS Mincho" w:hAnsi="Times New Roman" w:cs="Times New Roman"/>
          <w:sz w:val="24"/>
        </w:rPr>
        <w:tab/>
        <w:t>*</w:t>
      </w:r>
    </w:p>
    <w:p w:rsidR="00F44E20" w:rsidRDefault="00F44E20" w:rsidP="009D0028">
      <w:pPr>
        <w:pStyle w:val="PlainText"/>
        <w:spacing w:before="2" w:after="2"/>
        <w:rPr>
          <w:rFonts w:ascii="Times New Roman" w:eastAsia="MS Mincho" w:hAnsi="Times New Roman" w:cs="Times New Roman"/>
          <w:sz w:val="24"/>
        </w:rPr>
      </w:pPr>
    </w:p>
    <w:p w:rsidR="00FB6A0D" w:rsidRDefault="00FB6A0D" w:rsidP="009D0028">
      <w:pPr>
        <w:pStyle w:val="PlainText"/>
        <w:spacing w:before="2" w:after="2"/>
        <w:rPr>
          <w:rFonts w:ascii="Times New Roman" w:eastAsia="MS Mincho" w:hAnsi="Times New Roman" w:cs="Times New Roman"/>
        </w:rPr>
      </w:pPr>
    </w:p>
    <w:p w:rsidR="003421A9" w:rsidRPr="00F44E20" w:rsidRDefault="00F44E20" w:rsidP="009D0028">
      <w:pPr>
        <w:pStyle w:val="PlainText"/>
        <w:spacing w:before="2" w:after="2"/>
        <w:rPr>
          <w:rFonts w:ascii="Times New Roman" w:eastAsia="MS Mincho" w:hAnsi="Times New Roman" w:cs="Times New Roman"/>
        </w:rPr>
      </w:pPr>
      <w:r w:rsidRPr="00F44E20">
        <w:rPr>
          <w:rFonts w:ascii="Times New Roman" w:eastAsia="MS Mincho" w:hAnsi="Times New Roman" w:cs="Times New Roman"/>
        </w:rPr>
        <w:t>Electronic text © Dr William Donaldson, Cambridge, Massachusetts, 24</w:t>
      </w:r>
      <w:r w:rsidRPr="00F44E20">
        <w:rPr>
          <w:rFonts w:ascii="Times New Roman" w:eastAsia="MS Mincho" w:hAnsi="Times New Roman" w:cs="Times New Roman"/>
          <w:vertAlign w:val="superscript"/>
        </w:rPr>
        <w:t>th</w:t>
      </w:r>
      <w:r w:rsidRPr="00F44E20">
        <w:rPr>
          <w:rFonts w:ascii="Times New Roman" w:eastAsia="MS Mincho" w:hAnsi="Times New Roman" w:cs="Times New Roman"/>
        </w:rPr>
        <w:t xml:space="preserve"> May 2013</w:t>
      </w:r>
      <w:r w:rsidR="00B04ABA">
        <w:rPr>
          <w:rFonts w:ascii="Times New Roman" w:eastAsia="MS Mincho" w:hAnsi="Times New Roman" w:cs="Times New Roman"/>
        </w:rPr>
        <w:t>; revised January 2025.</w:t>
      </w:r>
    </w:p>
    <w:p w:rsidR="00E50F31" w:rsidRPr="005145A0" w:rsidRDefault="00E50F31" w:rsidP="00E44989">
      <w:pPr>
        <w:spacing w:after="0"/>
        <w:ind w:left="540"/>
        <w:rPr>
          <w:rFonts w:ascii="Times New Roman" w:hAnsi="Times New Roman"/>
        </w:rPr>
      </w:pPr>
    </w:p>
    <w:sectPr w:rsidR="00E50F31" w:rsidRPr="005145A0" w:rsidSect="007357AF">
      <w:pgSz w:w="12240" w:h="15840"/>
      <w:pgMar w:top="1440" w:right="1800" w:bottom="1440" w:left="1800" w:header="720" w:footer="720"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mbria">
    <w:panose1 w:val="02040503050406030204"/>
    <w:charset w:val="00"/>
    <w:family w:val="roman"/>
    <w:pitch w:val="variable"/>
    <w:sig w:usb0="E00002FF" w:usb1="400004FF" w:usb2="00000000" w:usb3="00000000" w:csb0="0000019F" w:csb1="00000000"/>
  </w:font>
  <w:font w:name="Times New Roman">
    <w:panose1 w:val="02020603050405020304"/>
    <w:charset w:val="00"/>
    <w:family w:val="roman"/>
    <w:pitch w:val="variable"/>
    <w:sig w:usb0="E0002EFF" w:usb1="C000785B" w:usb2="00000009" w:usb3="00000000" w:csb0="000001FF" w:csb1="00000000"/>
  </w:font>
  <w:font w:name="Times">
    <w:altName w:val="Times New Roman"/>
    <w:panose1 w:val="02000500000000000000"/>
    <w:charset w:val="00"/>
    <w:family w:val="auto"/>
    <w:pitch w:val="variable"/>
    <w:sig w:usb0="00000003" w:usb1="00000000" w:usb2="00000000" w:usb3="00000000" w:csb0="00000001" w:csb1="00000000"/>
  </w:font>
  <w:font w:name="Courier New">
    <w:panose1 w:val="02070309020205020404"/>
    <w:charset w:val="00"/>
    <w:family w:val="modern"/>
    <w:pitch w:val="fixed"/>
    <w:sig w:usb0="E0002AFF" w:usb1="C0007843"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Calibri">
    <w:panose1 w:val="020F0502020204030204"/>
    <w:charset w:val="00"/>
    <w:family w:val="swiss"/>
    <w:pitch w:val="variable"/>
    <w:sig w:usb0="E0002AFF" w:usb1="C000ACFF"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55"/>
  <w:embedSystemFonts/>
  <w:proofState w:spelling="clean" w:grammar="clean"/>
  <w:doNotTrackMoves/>
  <w:defaultTabStop w:val="720"/>
  <w:drawingGridHorizontalSpacing w:val="360"/>
  <w:drawingGridVerticalSpacing w:val="360"/>
  <w:displayHorizontalDrawingGridEvery w:val="0"/>
  <w:displayVerticalDrawingGridEvery w:val="0"/>
  <w:characterSpacingControl w:val="doNotCompress"/>
  <w:compat>
    <w:doNotAutofitConstrainedTables/>
    <w:splitPgBreakAndParaMark/>
    <w:doNotVertAlignCellWithSp/>
    <w:doNotBreakConstrainedForcedTable/>
    <w:useAnsiKerningPairs/>
    <w:cachedColBalance/>
    <w:compatSetting w:name="compatibilityMode" w:uri="http://schemas.microsoft.com/office/word" w:val="12"/>
    <w:compatSetting w:name="useWord2013TrackBottomHyphenation" w:uri="http://schemas.microsoft.com/office/word" w:val="1"/>
  </w:compat>
  <w:rsids>
    <w:rsidRoot w:val="00BB22B8"/>
    <w:rsid w:val="00014240"/>
    <w:rsid w:val="00026833"/>
    <w:rsid w:val="00031DEF"/>
    <w:rsid w:val="000871E5"/>
    <w:rsid w:val="000A088B"/>
    <w:rsid w:val="00101A0D"/>
    <w:rsid w:val="001075D4"/>
    <w:rsid w:val="00181D84"/>
    <w:rsid w:val="001A27A3"/>
    <w:rsid w:val="001A7771"/>
    <w:rsid w:val="002056CD"/>
    <w:rsid w:val="00222311"/>
    <w:rsid w:val="00227150"/>
    <w:rsid w:val="00265785"/>
    <w:rsid w:val="002B48A4"/>
    <w:rsid w:val="002F1363"/>
    <w:rsid w:val="002F5CDE"/>
    <w:rsid w:val="00301BA8"/>
    <w:rsid w:val="003421A9"/>
    <w:rsid w:val="00361921"/>
    <w:rsid w:val="0039379A"/>
    <w:rsid w:val="003D27E7"/>
    <w:rsid w:val="0049062A"/>
    <w:rsid w:val="00497EDA"/>
    <w:rsid w:val="004A5ED1"/>
    <w:rsid w:val="004A7F88"/>
    <w:rsid w:val="005136AF"/>
    <w:rsid w:val="005145A0"/>
    <w:rsid w:val="005430BE"/>
    <w:rsid w:val="005806D6"/>
    <w:rsid w:val="0059412D"/>
    <w:rsid w:val="005A39E1"/>
    <w:rsid w:val="00605036"/>
    <w:rsid w:val="006336CC"/>
    <w:rsid w:val="0076411C"/>
    <w:rsid w:val="007C5B47"/>
    <w:rsid w:val="00807EF8"/>
    <w:rsid w:val="008217B7"/>
    <w:rsid w:val="00865F0B"/>
    <w:rsid w:val="008842B4"/>
    <w:rsid w:val="00885D53"/>
    <w:rsid w:val="008901BD"/>
    <w:rsid w:val="008925F8"/>
    <w:rsid w:val="008B06AB"/>
    <w:rsid w:val="008C52BC"/>
    <w:rsid w:val="00974304"/>
    <w:rsid w:val="009D0028"/>
    <w:rsid w:val="009E17FF"/>
    <w:rsid w:val="00A27F38"/>
    <w:rsid w:val="00A334D8"/>
    <w:rsid w:val="00A45DEA"/>
    <w:rsid w:val="00AE060A"/>
    <w:rsid w:val="00B03C34"/>
    <w:rsid w:val="00B04ABA"/>
    <w:rsid w:val="00B42341"/>
    <w:rsid w:val="00B47E3E"/>
    <w:rsid w:val="00B52A9E"/>
    <w:rsid w:val="00BB22B8"/>
    <w:rsid w:val="00BF1FB2"/>
    <w:rsid w:val="00C17699"/>
    <w:rsid w:val="00C22921"/>
    <w:rsid w:val="00C76512"/>
    <w:rsid w:val="00C930CD"/>
    <w:rsid w:val="00CA6746"/>
    <w:rsid w:val="00CC08A7"/>
    <w:rsid w:val="00CE7351"/>
    <w:rsid w:val="00D831AE"/>
    <w:rsid w:val="00D84668"/>
    <w:rsid w:val="00E44989"/>
    <w:rsid w:val="00E50F31"/>
    <w:rsid w:val="00E554E7"/>
    <w:rsid w:val="00E7427F"/>
    <w:rsid w:val="00EE6600"/>
    <w:rsid w:val="00F23CFD"/>
    <w:rsid w:val="00F44E20"/>
    <w:rsid w:val="00F6419E"/>
    <w:rsid w:val="00FB5377"/>
    <w:rsid w:val="00FB6A0D"/>
  </w:rsids>
  <m:mathPr>
    <m:mathFont m:val="Cambria Math"/>
    <m:brkBin m:val="before"/>
    <m:brkBinSub m:val="--"/>
    <m:smallFrac m:val="0"/>
    <m:dispDef m:val="0"/>
    <m:lMargin m:val="0"/>
    <m:rMargin m:val="0"/>
    <m:defJc m:val="centerGroup"/>
    <m:wrapRight/>
    <m:intLim m:val="subSup"/>
    <m:naryLim m:val="subSup"/>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E491B80"/>
  <w15:docId w15:val="{20391F66-EF61-9A4E-B1D8-903F2A8CCAA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US" w:eastAsia="en-US" w:bidi="ar-SA"/>
      </w:rPr>
    </w:rPrDefault>
    <w:pPrDefault>
      <w:pPr>
        <w:spacing w:after="20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21A39"/>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rsid w:val="00CC08A7"/>
    <w:pPr>
      <w:spacing w:beforeLines="1" w:afterLines="1"/>
    </w:pPr>
    <w:rPr>
      <w:rFonts w:ascii="Times" w:hAnsi="Times" w:cs="Times New Roman"/>
      <w:sz w:val="20"/>
      <w:szCs w:val="20"/>
    </w:rPr>
  </w:style>
  <w:style w:type="character" w:styleId="Hyperlink">
    <w:name w:val="Hyperlink"/>
    <w:basedOn w:val="DefaultParagraphFont"/>
    <w:uiPriority w:val="99"/>
    <w:rsid w:val="00CC08A7"/>
    <w:rPr>
      <w:color w:val="0000FF"/>
      <w:u w:val="single"/>
    </w:rPr>
  </w:style>
  <w:style w:type="character" w:styleId="Emphasis">
    <w:name w:val="Emphasis"/>
    <w:basedOn w:val="DefaultParagraphFont"/>
    <w:uiPriority w:val="20"/>
    <w:rsid w:val="00CC08A7"/>
    <w:rPr>
      <w:i/>
    </w:rPr>
  </w:style>
  <w:style w:type="paragraph" w:styleId="PlainText">
    <w:name w:val="Plain Text"/>
    <w:basedOn w:val="Normal"/>
    <w:link w:val="PlainTextChar"/>
    <w:semiHidden/>
    <w:rsid w:val="009D0028"/>
    <w:pPr>
      <w:spacing w:after="0"/>
    </w:pPr>
    <w:rPr>
      <w:rFonts w:ascii="Courier New" w:eastAsia="Times New Roman" w:hAnsi="Courier New" w:cs="Courier New"/>
      <w:sz w:val="20"/>
      <w:szCs w:val="20"/>
      <w:lang w:val="en-GB"/>
    </w:rPr>
  </w:style>
  <w:style w:type="character" w:customStyle="1" w:styleId="PlainTextChar">
    <w:name w:val="Plain Text Char"/>
    <w:basedOn w:val="DefaultParagraphFont"/>
    <w:link w:val="PlainText"/>
    <w:semiHidden/>
    <w:rsid w:val="009D0028"/>
    <w:rPr>
      <w:rFonts w:ascii="Courier New" w:eastAsia="Times New Roman" w:hAnsi="Courier New" w:cs="Courier New"/>
      <w:sz w:val="20"/>
      <w:szCs w:val="20"/>
      <w:lang w:val="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06332817">
      <w:bodyDiv w:val="1"/>
      <w:marLeft w:val="0"/>
      <w:marRight w:val="0"/>
      <w:marTop w:val="0"/>
      <w:marBottom w:val="0"/>
      <w:divBdr>
        <w:top w:val="none" w:sz="0" w:space="0" w:color="auto"/>
        <w:left w:val="none" w:sz="0" w:space="0" w:color="auto"/>
        <w:bottom w:val="none" w:sz="0" w:space="0" w:color="auto"/>
        <w:right w:val="none" w:sz="0" w:space="0" w:color="auto"/>
      </w:divBdr>
      <w:divsChild>
        <w:div w:id="1625961912">
          <w:marLeft w:val="0"/>
          <w:marRight w:val="0"/>
          <w:marTop w:val="0"/>
          <w:marBottom w:val="0"/>
          <w:divBdr>
            <w:top w:val="none" w:sz="0" w:space="0" w:color="auto"/>
            <w:left w:val="none" w:sz="0" w:space="0" w:color="auto"/>
            <w:bottom w:val="none" w:sz="0" w:space="0" w:color="auto"/>
            <w:right w:val="none" w:sz="0" w:space="0" w:color="auto"/>
          </w:divBdr>
          <w:divsChild>
            <w:div w:id="485166523">
              <w:marLeft w:val="0"/>
              <w:marRight w:val="0"/>
              <w:marTop w:val="0"/>
              <w:marBottom w:val="0"/>
              <w:divBdr>
                <w:top w:val="none" w:sz="0" w:space="0" w:color="auto"/>
                <w:left w:val="none" w:sz="0" w:space="0" w:color="auto"/>
                <w:bottom w:val="none" w:sz="0" w:space="0" w:color="auto"/>
                <w:right w:val="none" w:sz="0" w:space="0" w:color="auto"/>
              </w:divBdr>
            </w:div>
            <w:div w:id="468285504">
              <w:marLeft w:val="0"/>
              <w:marRight w:val="0"/>
              <w:marTop w:val="0"/>
              <w:marBottom w:val="0"/>
              <w:divBdr>
                <w:top w:val="none" w:sz="0" w:space="0" w:color="auto"/>
                <w:left w:val="none" w:sz="0" w:space="0" w:color="auto"/>
                <w:bottom w:val="none" w:sz="0" w:space="0" w:color="auto"/>
                <w:right w:val="none" w:sz="0" w:space="0" w:color="auto"/>
              </w:divBdr>
              <w:divsChild>
                <w:div w:id="10381202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36225533">
          <w:marLeft w:val="0"/>
          <w:marRight w:val="0"/>
          <w:marTop w:val="0"/>
          <w:marBottom w:val="0"/>
          <w:divBdr>
            <w:top w:val="none" w:sz="0" w:space="0" w:color="auto"/>
            <w:left w:val="none" w:sz="0" w:space="0" w:color="auto"/>
            <w:bottom w:val="none" w:sz="0" w:space="0" w:color="auto"/>
            <w:right w:val="none" w:sz="0" w:space="0" w:color="auto"/>
          </w:divBdr>
          <w:divsChild>
            <w:div w:id="1276328007">
              <w:marLeft w:val="0"/>
              <w:marRight w:val="0"/>
              <w:marTop w:val="0"/>
              <w:marBottom w:val="0"/>
              <w:divBdr>
                <w:top w:val="none" w:sz="0" w:space="0" w:color="auto"/>
                <w:left w:val="none" w:sz="0" w:space="0" w:color="auto"/>
                <w:bottom w:val="none" w:sz="0" w:space="0" w:color="auto"/>
                <w:right w:val="none" w:sz="0" w:space="0" w:color="auto"/>
              </w:divBdr>
              <w:divsChild>
                <w:div w:id="19101178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60066999">
          <w:marLeft w:val="0"/>
          <w:marRight w:val="0"/>
          <w:marTop w:val="0"/>
          <w:marBottom w:val="0"/>
          <w:divBdr>
            <w:top w:val="none" w:sz="0" w:space="0" w:color="auto"/>
            <w:left w:val="none" w:sz="0" w:space="0" w:color="auto"/>
            <w:bottom w:val="none" w:sz="0" w:space="0" w:color="auto"/>
            <w:right w:val="none" w:sz="0" w:space="0" w:color="auto"/>
          </w:divBdr>
          <w:divsChild>
            <w:div w:id="1874612794">
              <w:marLeft w:val="0"/>
              <w:marRight w:val="0"/>
              <w:marTop w:val="0"/>
              <w:marBottom w:val="0"/>
              <w:divBdr>
                <w:top w:val="none" w:sz="0" w:space="0" w:color="auto"/>
                <w:left w:val="none" w:sz="0" w:space="0" w:color="auto"/>
                <w:bottom w:val="none" w:sz="0" w:space="0" w:color="auto"/>
                <w:right w:val="none" w:sz="0" w:space="0" w:color="auto"/>
              </w:divBdr>
            </w:div>
            <w:div w:id="561646362">
              <w:marLeft w:val="0"/>
              <w:marRight w:val="0"/>
              <w:marTop w:val="0"/>
              <w:marBottom w:val="0"/>
              <w:divBdr>
                <w:top w:val="none" w:sz="0" w:space="0" w:color="auto"/>
                <w:left w:val="none" w:sz="0" w:space="0" w:color="auto"/>
                <w:bottom w:val="none" w:sz="0" w:space="0" w:color="auto"/>
                <w:right w:val="none" w:sz="0" w:space="0" w:color="auto"/>
              </w:divBdr>
            </w:div>
          </w:divsChild>
        </w:div>
        <w:div w:id="455953457">
          <w:marLeft w:val="0"/>
          <w:marRight w:val="0"/>
          <w:marTop w:val="0"/>
          <w:marBottom w:val="0"/>
          <w:divBdr>
            <w:top w:val="none" w:sz="0" w:space="0" w:color="auto"/>
            <w:left w:val="none" w:sz="0" w:space="0" w:color="auto"/>
            <w:bottom w:val="none" w:sz="0" w:space="0" w:color="auto"/>
            <w:right w:val="none" w:sz="0" w:space="0" w:color="auto"/>
          </w:divBdr>
          <w:divsChild>
            <w:div w:id="1705137767">
              <w:marLeft w:val="0"/>
              <w:marRight w:val="0"/>
              <w:marTop w:val="0"/>
              <w:marBottom w:val="0"/>
              <w:divBdr>
                <w:top w:val="none" w:sz="0" w:space="0" w:color="auto"/>
                <w:left w:val="none" w:sz="0" w:space="0" w:color="auto"/>
                <w:bottom w:val="none" w:sz="0" w:space="0" w:color="auto"/>
                <w:right w:val="none" w:sz="0" w:space="0" w:color="auto"/>
              </w:divBdr>
            </w:div>
            <w:div w:id="1626308274">
              <w:marLeft w:val="0"/>
              <w:marRight w:val="0"/>
              <w:marTop w:val="0"/>
              <w:marBottom w:val="0"/>
              <w:divBdr>
                <w:top w:val="none" w:sz="0" w:space="0" w:color="auto"/>
                <w:left w:val="none" w:sz="0" w:space="0" w:color="auto"/>
                <w:bottom w:val="none" w:sz="0" w:space="0" w:color="auto"/>
                <w:right w:val="none" w:sz="0" w:space="0" w:color="auto"/>
              </w:divBdr>
              <w:divsChild>
                <w:div w:id="11991248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79259655">
          <w:marLeft w:val="0"/>
          <w:marRight w:val="0"/>
          <w:marTop w:val="0"/>
          <w:marBottom w:val="0"/>
          <w:divBdr>
            <w:top w:val="none" w:sz="0" w:space="0" w:color="auto"/>
            <w:left w:val="none" w:sz="0" w:space="0" w:color="auto"/>
            <w:bottom w:val="none" w:sz="0" w:space="0" w:color="auto"/>
            <w:right w:val="none" w:sz="0" w:space="0" w:color="auto"/>
          </w:divBdr>
          <w:divsChild>
            <w:div w:id="553473274">
              <w:marLeft w:val="0"/>
              <w:marRight w:val="0"/>
              <w:marTop w:val="0"/>
              <w:marBottom w:val="0"/>
              <w:divBdr>
                <w:top w:val="none" w:sz="0" w:space="0" w:color="auto"/>
                <w:left w:val="none" w:sz="0" w:space="0" w:color="auto"/>
                <w:bottom w:val="none" w:sz="0" w:space="0" w:color="auto"/>
                <w:right w:val="none" w:sz="0" w:space="0" w:color="auto"/>
              </w:divBdr>
            </w:div>
            <w:div w:id="1508514858">
              <w:marLeft w:val="0"/>
              <w:marRight w:val="0"/>
              <w:marTop w:val="0"/>
              <w:marBottom w:val="0"/>
              <w:divBdr>
                <w:top w:val="none" w:sz="0" w:space="0" w:color="auto"/>
                <w:left w:val="none" w:sz="0" w:space="0" w:color="auto"/>
                <w:bottom w:val="none" w:sz="0" w:space="0" w:color="auto"/>
                <w:right w:val="none" w:sz="0" w:space="0" w:color="auto"/>
              </w:divBdr>
              <w:divsChild>
                <w:div w:id="387077049">
                  <w:marLeft w:val="0"/>
                  <w:marRight w:val="0"/>
                  <w:marTop w:val="0"/>
                  <w:marBottom w:val="0"/>
                  <w:divBdr>
                    <w:top w:val="none" w:sz="0" w:space="0" w:color="auto"/>
                    <w:left w:val="none" w:sz="0" w:space="0" w:color="auto"/>
                    <w:bottom w:val="none" w:sz="0" w:space="0" w:color="auto"/>
                    <w:right w:val="none" w:sz="0" w:space="0" w:color="auto"/>
                  </w:divBdr>
                </w:div>
                <w:div w:id="20142608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75222540">
          <w:marLeft w:val="0"/>
          <w:marRight w:val="0"/>
          <w:marTop w:val="0"/>
          <w:marBottom w:val="0"/>
          <w:divBdr>
            <w:top w:val="none" w:sz="0" w:space="0" w:color="auto"/>
            <w:left w:val="none" w:sz="0" w:space="0" w:color="auto"/>
            <w:bottom w:val="none" w:sz="0" w:space="0" w:color="auto"/>
            <w:right w:val="none" w:sz="0" w:space="0" w:color="auto"/>
          </w:divBdr>
          <w:divsChild>
            <w:div w:id="1713840445">
              <w:marLeft w:val="0"/>
              <w:marRight w:val="0"/>
              <w:marTop w:val="0"/>
              <w:marBottom w:val="0"/>
              <w:divBdr>
                <w:top w:val="none" w:sz="0" w:space="0" w:color="auto"/>
                <w:left w:val="none" w:sz="0" w:space="0" w:color="auto"/>
                <w:bottom w:val="none" w:sz="0" w:space="0" w:color="auto"/>
                <w:right w:val="none" w:sz="0" w:space="0" w:color="auto"/>
              </w:divBdr>
            </w:div>
            <w:div w:id="1989901523">
              <w:marLeft w:val="0"/>
              <w:marRight w:val="0"/>
              <w:marTop w:val="0"/>
              <w:marBottom w:val="0"/>
              <w:divBdr>
                <w:top w:val="none" w:sz="0" w:space="0" w:color="auto"/>
                <w:left w:val="none" w:sz="0" w:space="0" w:color="auto"/>
                <w:bottom w:val="none" w:sz="0" w:space="0" w:color="auto"/>
                <w:right w:val="none" w:sz="0" w:space="0" w:color="auto"/>
              </w:divBdr>
              <w:divsChild>
                <w:div w:id="8648267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97640868">
          <w:marLeft w:val="0"/>
          <w:marRight w:val="0"/>
          <w:marTop w:val="0"/>
          <w:marBottom w:val="0"/>
          <w:divBdr>
            <w:top w:val="none" w:sz="0" w:space="0" w:color="auto"/>
            <w:left w:val="none" w:sz="0" w:space="0" w:color="auto"/>
            <w:bottom w:val="none" w:sz="0" w:space="0" w:color="auto"/>
            <w:right w:val="none" w:sz="0" w:space="0" w:color="auto"/>
          </w:divBdr>
          <w:divsChild>
            <w:div w:id="1628975089">
              <w:marLeft w:val="0"/>
              <w:marRight w:val="0"/>
              <w:marTop w:val="0"/>
              <w:marBottom w:val="0"/>
              <w:divBdr>
                <w:top w:val="none" w:sz="0" w:space="0" w:color="auto"/>
                <w:left w:val="none" w:sz="0" w:space="0" w:color="auto"/>
                <w:bottom w:val="none" w:sz="0" w:space="0" w:color="auto"/>
                <w:right w:val="none" w:sz="0" w:space="0" w:color="auto"/>
              </w:divBdr>
            </w:div>
            <w:div w:id="273483892">
              <w:marLeft w:val="0"/>
              <w:marRight w:val="0"/>
              <w:marTop w:val="0"/>
              <w:marBottom w:val="0"/>
              <w:divBdr>
                <w:top w:val="none" w:sz="0" w:space="0" w:color="auto"/>
                <w:left w:val="none" w:sz="0" w:space="0" w:color="auto"/>
                <w:bottom w:val="none" w:sz="0" w:space="0" w:color="auto"/>
                <w:right w:val="none" w:sz="0" w:space="0" w:color="auto"/>
              </w:divBdr>
              <w:divsChild>
                <w:div w:id="9002127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49321066">
          <w:marLeft w:val="0"/>
          <w:marRight w:val="0"/>
          <w:marTop w:val="0"/>
          <w:marBottom w:val="0"/>
          <w:divBdr>
            <w:top w:val="none" w:sz="0" w:space="0" w:color="auto"/>
            <w:left w:val="none" w:sz="0" w:space="0" w:color="auto"/>
            <w:bottom w:val="none" w:sz="0" w:space="0" w:color="auto"/>
            <w:right w:val="none" w:sz="0" w:space="0" w:color="auto"/>
          </w:divBdr>
          <w:divsChild>
            <w:div w:id="1244608706">
              <w:marLeft w:val="0"/>
              <w:marRight w:val="0"/>
              <w:marTop w:val="0"/>
              <w:marBottom w:val="0"/>
              <w:divBdr>
                <w:top w:val="none" w:sz="0" w:space="0" w:color="auto"/>
                <w:left w:val="none" w:sz="0" w:space="0" w:color="auto"/>
                <w:bottom w:val="none" w:sz="0" w:space="0" w:color="auto"/>
                <w:right w:val="none" w:sz="0" w:space="0" w:color="auto"/>
              </w:divBdr>
            </w:div>
            <w:div w:id="19176707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jpeg"/><Relationship Id="rId13" Type="http://schemas.openxmlformats.org/officeDocument/2006/relationships/image" Target="media/image10.png"/><Relationship Id="rId18"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image" Target="media/image4.jpeg"/><Relationship Id="rId12" Type="http://schemas.openxmlformats.org/officeDocument/2006/relationships/image" Target="media/image9.png"/><Relationship Id="rId17" Type="http://schemas.openxmlformats.org/officeDocument/2006/relationships/image" Target="media/image14.jpeg"/><Relationship Id="rId2" Type="http://schemas.openxmlformats.org/officeDocument/2006/relationships/settings" Target="settings.xml"/><Relationship Id="rId16" Type="http://schemas.openxmlformats.org/officeDocument/2006/relationships/image" Target="media/image13.png"/><Relationship Id="rId1" Type="http://schemas.openxmlformats.org/officeDocument/2006/relationships/styles" Target="styles.xml"/><Relationship Id="rId6" Type="http://schemas.openxmlformats.org/officeDocument/2006/relationships/image" Target="media/image3.jpeg"/><Relationship Id="rId11" Type="http://schemas.openxmlformats.org/officeDocument/2006/relationships/image" Target="media/image8.png"/><Relationship Id="rId5" Type="http://schemas.openxmlformats.org/officeDocument/2006/relationships/image" Target="media/image2.jpeg"/><Relationship Id="rId15" Type="http://schemas.openxmlformats.org/officeDocument/2006/relationships/image" Target="media/image12.png"/><Relationship Id="rId10" Type="http://schemas.openxmlformats.org/officeDocument/2006/relationships/image" Target="media/image7.png"/><Relationship Id="rId19" Type="http://schemas.openxmlformats.org/officeDocument/2006/relationships/theme" Target="theme/theme1.xml"/><Relationship Id="rId4" Type="http://schemas.openxmlformats.org/officeDocument/2006/relationships/image" Target="media/image1.jpeg"/><Relationship Id="rId9" Type="http://schemas.openxmlformats.org/officeDocument/2006/relationships/image" Target="media/image6.jpeg"/><Relationship Id="rId14" Type="http://schemas.openxmlformats.org/officeDocument/2006/relationships/image" Target="media/image1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454</TotalTime>
  <Pages>18</Pages>
  <Words>889</Words>
  <Characters>5070</Characters>
  <Application>Microsoft Office Word</Application>
  <DocSecurity>0</DocSecurity>
  <Lines>42</Lines>
  <Paragraphs>11</Paragraphs>
  <ScaleCrop>false</ScaleCrop>
  <HeadingPairs>
    <vt:vector size="2" baseType="variant">
      <vt:variant>
        <vt:lpstr>Title</vt:lpstr>
      </vt:variant>
      <vt:variant>
        <vt:i4>1</vt:i4>
      </vt:variant>
    </vt:vector>
  </HeadingPairs>
  <TitlesOfParts>
    <vt:vector size="1" baseType="lpstr">
      <vt:lpstr/>
    </vt:vector>
  </TitlesOfParts>
  <Company>M.I.T.</Company>
  <LinksUpToDate>false</LinksUpToDate>
  <CharactersWithSpaces>5948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William Donaldson</dc:creator>
  <cp:keywords/>
  <cp:lastModifiedBy>William Donaldson</cp:lastModifiedBy>
  <cp:revision>42</cp:revision>
  <dcterms:created xsi:type="dcterms:W3CDTF">2013-04-05T20:46:00Z</dcterms:created>
  <dcterms:modified xsi:type="dcterms:W3CDTF">2025-01-17T20:12:00Z</dcterms:modified>
</cp:coreProperties>
</file>