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3D80" w:rsidRPr="00D55B7C" w:rsidRDefault="001C3D80" w:rsidP="001C3D80">
      <w:pPr>
        <w:rPr>
          <w:sz w:val="28"/>
        </w:rPr>
      </w:pPr>
      <w:r w:rsidRPr="00D55B7C">
        <w:rPr>
          <w:sz w:val="28"/>
          <w:u w:val="single"/>
        </w:rPr>
        <w:t>Farewell to the Laird of Islay</w:t>
      </w:r>
      <w:r w:rsidRPr="00D55B7C">
        <w:rPr>
          <w:sz w:val="28"/>
        </w:rPr>
        <w:t xml:space="preserve"> </w:t>
      </w:r>
      <w:r w:rsidR="001C19AA">
        <w:rPr>
          <w:sz w:val="28"/>
        </w:rPr>
        <w:t>(2)</w:t>
      </w:r>
    </w:p>
    <w:p w:rsidR="001C3D80" w:rsidRDefault="001C3D80" w:rsidP="001C3D80"/>
    <w:p w:rsidR="001E4DB1" w:rsidRDefault="001E4DB1" w:rsidP="001C3D80">
      <w:r>
        <w:t>There are settings of this tune in the following MS sources:</w:t>
      </w:r>
    </w:p>
    <w:p w:rsidR="00295361" w:rsidRDefault="001E4DB1" w:rsidP="001C3D80">
      <w:r>
        <w:t>--</w:t>
      </w:r>
      <w:r w:rsidR="00D55B7C">
        <w:rPr>
          <w:b/>
        </w:rPr>
        <w:t>Angus MacKay</w:t>
      </w:r>
      <w:r w:rsidR="00D55B7C">
        <w:t>, in th</w:t>
      </w:r>
      <w:r w:rsidR="00A31E39">
        <w:t>e so-cal</w:t>
      </w:r>
      <w:r w:rsidR="00A252A1">
        <w:t>led “Kintarbert MS”,</w:t>
      </w:r>
      <w:r w:rsidR="00985858">
        <w:t xml:space="preserve"> ff.105-107;</w:t>
      </w:r>
    </w:p>
    <w:p w:rsidR="00295361" w:rsidRDefault="00295361" w:rsidP="001C3D80">
      <w:r w:rsidRPr="00A31E39">
        <w:rPr>
          <w:b/>
        </w:rPr>
        <w:t>--Duncan Campbell of Foss</w:t>
      </w:r>
      <w:r>
        <w:t>’s MS, ff.127-131;</w:t>
      </w:r>
    </w:p>
    <w:p w:rsidR="001E4DB1" w:rsidRPr="00D55B7C" w:rsidRDefault="00295361" w:rsidP="001C3D80">
      <w:r w:rsidRPr="00A31E39">
        <w:rPr>
          <w:b/>
        </w:rPr>
        <w:t>--Donald MacKay</w:t>
      </w:r>
      <w:r>
        <w:t>’s “Ballindalloch MS”, f.22;</w:t>
      </w:r>
    </w:p>
    <w:p w:rsidR="00A31E39" w:rsidRDefault="00A31E39" w:rsidP="001C3D80">
      <w:r w:rsidRPr="00985858">
        <w:rPr>
          <w:b/>
        </w:rPr>
        <w:t>--David Glen</w:t>
      </w:r>
      <w:r>
        <w:t>’s MS, ff.78-80;</w:t>
      </w:r>
    </w:p>
    <w:p w:rsidR="00A31E39" w:rsidRDefault="00A31E39" w:rsidP="001C3D80"/>
    <w:p w:rsidR="00A31E39" w:rsidRDefault="00A31E39" w:rsidP="001C3D80">
      <w:r>
        <w:t>and in the following published source:</w:t>
      </w:r>
    </w:p>
    <w:p w:rsidR="00A31E39" w:rsidRPr="00A31E39" w:rsidRDefault="00A31E39" w:rsidP="001C3D80">
      <w:r w:rsidRPr="00985858">
        <w:rPr>
          <w:b/>
        </w:rPr>
        <w:t>--C. S. Thomason</w:t>
      </w:r>
      <w:r>
        <w:t xml:space="preserve">, </w:t>
      </w:r>
      <w:r>
        <w:rPr>
          <w:i/>
        </w:rPr>
        <w:t xml:space="preserve">Ceol Mor, </w:t>
      </w:r>
      <w:r>
        <w:t>p.254.</w:t>
      </w:r>
    </w:p>
    <w:p w:rsidR="00A252A1" w:rsidRDefault="00A252A1" w:rsidP="001C3D80"/>
    <w:p w:rsidR="00A31E39" w:rsidRDefault="00A31E39" w:rsidP="001C3D80">
      <w:r>
        <w:rPr>
          <w:b/>
        </w:rPr>
        <w:t xml:space="preserve">Angus MacKay </w:t>
      </w:r>
      <w:r>
        <w:t>sets the tune as follows:</w:t>
      </w:r>
    </w:p>
    <w:p w:rsidR="00A31E39" w:rsidRDefault="00985858" w:rsidP="001C3D80">
      <w:r>
        <w:rPr>
          <w:noProof/>
          <w:lang w:val="en-US"/>
        </w:rPr>
        <w:lastRenderedPageBreak/>
        <w:drawing>
          <wp:inline distT="0" distB="0" distL="0" distR="0">
            <wp:extent cx="4668270" cy="7010400"/>
            <wp:effectExtent l="25400" t="0" r="533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 l="6434" t="5773" r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7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39" w:rsidRDefault="00A31E39" w:rsidP="001C3D80"/>
    <w:p w:rsidR="00A31E39" w:rsidRPr="00A31E39" w:rsidRDefault="00A31E39" w:rsidP="001C3D80">
      <w:r>
        <w:rPr>
          <w:noProof/>
          <w:lang w:val="en-US"/>
        </w:rPr>
        <w:lastRenderedPageBreak/>
        <w:drawing>
          <wp:inline distT="0" distB="0" distL="0" distR="0">
            <wp:extent cx="4758267" cy="6658671"/>
            <wp:effectExtent l="25400" t="0" r="0" b="0"/>
            <wp:docPr id="10" name="Picture 9" descr="Farewell to the Laird of Isla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ewell to the Laird of Islay.pdf"/>
                    <pic:cNvPicPr/>
                  </pic:nvPicPr>
                  <pic:blipFill>
                    <a:blip r:embed="rId5">
                      <a:lum contrast="25000"/>
                    </a:blip>
                    <a:srcRect t="6022" r="9746"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4758267" cy="665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39" w:rsidRDefault="00A31E39" w:rsidP="001C3D80"/>
    <w:p w:rsidR="00985858" w:rsidRDefault="00985858" w:rsidP="001C3D80">
      <w:r>
        <w:rPr>
          <w:noProof/>
          <w:lang w:val="en-US"/>
        </w:rPr>
        <w:lastRenderedPageBreak/>
        <w:drawing>
          <wp:inline distT="0" distB="0" distL="0" distR="0">
            <wp:extent cx="4764797" cy="6985000"/>
            <wp:effectExtent l="25400" t="0" r="10403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l="6434" t="5790" r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97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D80">
        <w:t xml:space="preserve"> </w:t>
      </w:r>
    </w:p>
    <w:p w:rsidR="00C8565A" w:rsidRDefault="00C8565A" w:rsidP="001C3D80"/>
    <w:p w:rsidR="00F81046" w:rsidRDefault="00540829" w:rsidP="001C3D80">
      <w:r w:rsidRPr="00540829">
        <w:t>There should probably be a C crotchet at the end of the second bar of the second line of the ground to echo the C in corresponding places throughout the variations and square the phrasal symmetry of the tune</w:t>
      </w:r>
      <w:r w:rsidR="009362BB">
        <w:t>, but none of the sources with a direct connection to the composer, Angus MacKay, has got it</w:t>
      </w:r>
      <w:r w:rsidR="00C8565A">
        <w:t xml:space="preserve">, including </w:t>
      </w:r>
      <w:r w:rsidR="005A50D8">
        <w:rPr>
          <w:b/>
        </w:rPr>
        <w:t>Duncan Campbell</w:t>
      </w:r>
      <w:r w:rsidR="00C8565A">
        <w:rPr>
          <w:b/>
        </w:rPr>
        <w:t xml:space="preserve"> of Foss</w:t>
      </w:r>
      <w:r w:rsidR="00C8565A">
        <w:t xml:space="preserve">.   It is interesting that </w:t>
      </w:r>
      <w:r w:rsidR="001C3D80">
        <w:t>Archibald Campbell</w:t>
      </w:r>
      <w:r w:rsidR="00C8565A">
        <w:t>,</w:t>
      </w:r>
      <w:r w:rsidR="001C3D80">
        <w:t xml:space="preserve"> who edited the tune for the </w:t>
      </w:r>
      <w:r w:rsidR="00C8565A">
        <w:t>Piobaireachd Society, should give</w:t>
      </w:r>
      <w:r w:rsidR="001C3D80">
        <w:t xml:space="preserve"> as his source the</w:t>
      </w:r>
      <w:r w:rsidR="00C8565A">
        <w:t xml:space="preserve"> MS of Duncan Campbell of Foss</w:t>
      </w:r>
      <w:r w:rsidR="001C3D80">
        <w:t xml:space="preserve">, </w:t>
      </w:r>
      <w:r w:rsidR="00C8565A">
        <w:t>since the Society</w:t>
      </w:r>
      <w:r w:rsidR="004D393B">
        <w:t xml:space="preserve"> version does have the C (a</w:t>
      </w:r>
      <w:r w:rsidR="0080188E">
        <w:t xml:space="preserve">s well as numerous </w:t>
      </w:r>
      <w:r w:rsidR="001C3D80">
        <w:t>silent changes to note values</w:t>
      </w:r>
      <w:r w:rsidR="00C8565A">
        <w:t xml:space="preserve">. </w:t>
      </w:r>
      <w:r w:rsidR="0080188E">
        <w:t xml:space="preserve">See </w:t>
      </w:r>
      <w:r w:rsidR="00C8565A" w:rsidRPr="00540829">
        <w:rPr>
          <w:i/>
        </w:rPr>
        <w:t>Piobaireachd Society’s Collection</w:t>
      </w:r>
      <w:r w:rsidR="00C8565A">
        <w:t>, second series, ix 267</w:t>
      </w:r>
      <w:r w:rsidR="004D393B">
        <w:t>)</w:t>
      </w:r>
      <w:r w:rsidR="001C3D80">
        <w:t xml:space="preserve">.  </w:t>
      </w:r>
      <w:r w:rsidR="00F81046">
        <w:t xml:space="preserve">In some ways the setting is rather unusual.  Particularly striking is the decision to end with a </w:t>
      </w:r>
      <w:r w:rsidR="00F81046">
        <w:lastRenderedPageBreak/>
        <w:t xml:space="preserve">crunluath a-mach, following a regular duinte crunluath, rather disrupting the singling/doubling pattern established earlier in the piece.  </w:t>
      </w:r>
    </w:p>
    <w:p w:rsidR="00F81046" w:rsidRDefault="00F81046" w:rsidP="001C3D80"/>
    <w:p w:rsidR="001C3D80" w:rsidRDefault="001C3D80" w:rsidP="001C3D80">
      <w:r w:rsidRPr="00F81046">
        <w:rPr>
          <w:b/>
          <w:bCs/>
        </w:rPr>
        <w:t>Duncan Campbell</w:t>
      </w:r>
      <w:r>
        <w:t xml:space="preserve"> set the tune as follows:</w:t>
      </w:r>
    </w:p>
    <w:p w:rsidR="001C3D80" w:rsidRDefault="001C3D80" w:rsidP="001C3D80"/>
    <w:p w:rsidR="001C3D80" w:rsidRDefault="001C3D80" w:rsidP="001C3D80"/>
    <w:p w:rsidR="001C3D80" w:rsidRDefault="001C3D80" w:rsidP="001C3D80">
      <w:r>
        <w:rPr>
          <w:noProof/>
          <w:lang w:val="en-US"/>
        </w:rPr>
        <w:drawing>
          <wp:inline distT="0" distB="0" distL="0" distR="0">
            <wp:extent cx="5274945" cy="1735455"/>
            <wp:effectExtent l="25400" t="0" r="8255" b="0"/>
            <wp:docPr id="1" name="Picture 1" descr="Laird of Islay, Foss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ird of Islay, Foss 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>
      <w:r>
        <w:rPr>
          <w:noProof/>
          <w:lang w:val="en-US"/>
        </w:rPr>
        <w:drawing>
          <wp:inline distT="0" distB="0" distL="0" distR="0">
            <wp:extent cx="5266055" cy="4351655"/>
            <wp:effectExtent l="25400" t="0" r="0" b="0"/>
            <wp:docPr id="2" name="Picture 2" descr="Laird of Islay, Foss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ird of Islay, Foss 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/>
    <w:p w:rsidR="001C3D80" w:rsidRDefault="001C3D80" w:rsidP="001C3D80">
      <w:r>
        <w:rPr>
          <w:noProof/>
          <w:lang w:val="en-US"/>
        </w:rPr>
        <w:lastRenderedPageBreak/>
        <w:drawing>
          <wp:inline distT="0" distB="0" distL="0" distR="0">
            <wp:extent cx="5266055" cy="2218055"/>
            <wp:effectExtent l="25400" t="0" r="0" b="0"/>
            <wp:docPr id="3" name="Picture 3" descr="Laird of Islay, Foss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ird of Islay, Foss 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>
      <w:r>
        <w:rPr>
          <w:noProof/>
          <w:lang w:val="en-US"/>
        </w:rPr>
        <w:drawing>
          <wp:inline distT="0" distB="0" distL="0" distR="0">
            <wp:extent cx="5266055" cy="6629400"/>
            <wp:effectExtent l="25400" t="0" r="0" b="0"/>
            <wp:docPr id="4" name="Picture 4" descr="Laird of Islay, Foss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ird of Islay, Foss 3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/>
    <w:p w:rsidR="001C3D80" w:rsidRDefault="001C3D80" w:rsidP="001C3D80">
      <w:r>
        <w:rPr>
          <w:noProof/>
          <w:lang w:val="en-US"/>
        </w:rPr>
        <w:drawing>
          <wp:inline distT="0" distB="0" distL="0" distR="0">
            <wp:extent cx="5266055" cy="6477000"/>
            <wp:effectExtent l="25400" t="0" r="0" b="0"/>
            <wp:docPr id="5" name="Picture 5" descr="Laird of Islay, Foss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ird of Islay, Foss 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>
      <w:r>
        <w:rPr>
          <w:noProof/>
          <w:lang w:val="en-US"/>
        </w:rPr>
        <w:drawing>
          <wp:inline distT="0" distB="0" distL="0" distR="0">
            <wp:extent cx="5266055" cy="601345"/>
            <wp:effectExtent l="25400" t="0" r="0" b="0"/>
            <wp:docPr id="6" name="Picture 6" descr="Laird of Islay, Foss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ird of Islay, Foss 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/>
    <w:p w:rsidR="00E47410" w:rsidRDefault="009362BB" w:rsidP="001C3D80">
      <w:r>
        <w:rPr>
          <w:b/>
        </w:rPr>
        <w:t>Donald MacKay</w:t>
      </w:r>
      <w:r>
        <w:t xml:space="preserve">’s MS is transcribed from </w:t>
      </w:r>
      <w:r w:rsidR="00023DD1">
        <w:t xml:space="preserve">his uncle Angus </w:t>
      </w:r>
      <w:r>
        <w:t xml:space="preserve">MacKay’s MS, </w:t>
      </w:r>
      <w:r w:rsidR="004C53AE">
        <w:t xml:space="preserve">but notated using a number of clever contractions he did not find in his original, but which he and General Thomason were later to develop into the abbreviated notation </w:t>
      </w:r>
      <w:r w:rsidR="00023DD1">
        <w:t>used in</w:t>
      </w:r>
      <w:r w:rsidR="004C53AE">
        <w:t xml:space="preserve"> </w:t>
      </w:r>
      <w:r w:rsidR="004C53AE">
        <w:rPr>
          <w:i/>
          <w:iCs/>
        </w:rPr>
        <w:t xml:space="preserve">Ceol Mor.  </w:t>
      </w:r>
      <w:r w:rsidR="00023DD1">
        <w:t xml:space="preserve">Donald MacKay </w:t>
      </w:r>
      <w:r>
        <w:t>interestingly points the taorluath “down” (as opposed to Angus MacKay and Duncan Campbell’s even quavers with their implied “up” timing):</w:t>
      </w:r>
    </w:p>
    <w:p w:rsidR="009362BB" w:rsidRDefault="00E47410" w:rsidP="001C3D80">
      <w:r>
        <w:rPr>
          <w:noProof/>
          <w:lang w:val="en-US"/>
        </w:rPr>
        <w:lastRenderedPageBreak/>
        <w:drawing>
          <wp:inline distT="0" distB="0" distL="0" distR="0">
            <wp:extent cx="5274310" cy="7249795"/>
            <wp:effectExtent l="25400" t="0" r="8890" b="0"/>
            <wp:docPr id="12" name="Picture 11" descr="Farewell to the Laird of Islay, Ballindal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ewell to the Laird of Islay, Ballindalloch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2BB">
        <w:t xml:space="preserve"> </w:t>
      </w:r>
    </w:p>
    <w:p w:rsidR="00880728" w:rsidRDefault="00880728" w:rsidP="001C3D80">
      <w:r>
        <w:rPr>
          <w:b/>
        </w:rPr>
        <w:t xml:space="preserve">David Glen </w:t>
      </w:r>
      <w:r>
        <w:t xml:space="preserve">sets the tune in his characteristic style: </w:t>
      </w:r>
    </w:p>
    <w:p w:rsidR="001C3D80" w:rsidRPr="00880728" w:rsidRDefault="00880728" w:rsidP="001C3D80">
      <w:pPr>
        <w:rPr>
          <w:i/>
        </w:rPr>
      </w:pPr>
      <w:r>
        <w:rPr>
          <w:i/>
          <w:noProof/>
          <w:lang w:val="en-US"/>
        </w:rPr>
        <w:lastRenderedPageBreak/>
        <w:drawing>
          <wp:inline distT="0" distB="0" distL="0" distR="0">
            <wp:extent cx="5274310" cy="3848137"/>
            <wp:effectExtent l="25400" t="0" r="8890" b="0"/>
            <wp:docPr id="14" name="Picture 13" descr="Farewell to the Laird of Islay, Gl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ewell to the Laird of Islay, Glen 1.jpg"/>
                    <pic:cNvPicPr/>
                  </pic:nvPicPr>
                  <pic:blipFill>
                    <a:blip r:embed="rId13"/>
                    <a:srcRect t="433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28" w:rsidRDefault="00880728" w:rsidP="001C3D80">
      <w:pPr>
        <w:pStyle w:val="Heading1"/>
      </w:pPr>
    </w:p>
    <w:p w:rsidR="00A52F7C" w:rsidRDefault="00A52F7C" w:rsidP="00A52F7C">
      <w:pPr>
        <w:pStyle w:val="Heading1"/>
        <w:rPr>
          <w:i w:val="0"/>
          <w:sz w:val="24"/>
        </w:rPr>
      </w:pPr>
    </w:p>
    <w:p w:rsidR="00A52F7C" w:rsidRPr="00A52F7C" w:rsidRDefault="00880728" w:rsidP="00A52F7C">
      <w:pPr>
        <w:pStyle w:val="Heading1"/>
        <w:rPr>
          <w:i w:val="0"/>
          <w:sz w:val="24"/>
        </w:rPr>
      </w:pPr>
      <w:r w:rsidRPr="00A52F7C">
        <w:rPr>
          <w:i w:val="0"/>
          <w:sz w:val="24"/>
        </w:rPr>
        <w:t xml:space="preserve">And so on.  </w:t>
      </w:r>
    </w:p>
    <w:p w:rsidR="00A52F7C" w:rsidRPr="00A52F7C" w:rsidRDefault="00A52F7C" w:rsidP="00A52F7C">
      <w:pPr>
        <w:pStyle w:val="Heading1"/>
        <w:rPr>
          <w:i w:val="0"/>
          <w:sz w:val="24"/>
        </w:rPr>
      </w:pPr>
    </w:p>
    <w:p w:rsidR="001C3D80" w:rsidRPr="00A52F7C" w:rsidRDefault="00880728" w:rsidP="00A52F7C">
      <w:pPr>
        <w:pStyle w:val="Heading1"/>
        <w:rPr>
          <w:i w:val="0"/>
          <w:iCs w:val="0"/>
          <w:sz w:val="24"/>
        </w:rPr>
      </w:pPr>
      <w:r w:rsidRPr="00A52F7C">
        <w:rPr>
          <w:i w:val="0"/>
          <w:sz w:val="24"/>
        </w:rPr>
        <w:t xml:space="preserve">The </w:t>
      </w:r>
      <w:r w:rsidR="00251836" w:rsidRPr="00A52F7C">
        <w:rPr>
          <w:i w:val="0"/>
          <w:sz w:val="24"/>
        </w:rPr>
        <w:t xml:space="preserve">missing </w:t>
      </w:r>
      <w:r w:rsidRPr="00A52F7C">
        <w:rPr>
          <w:i w:val="0"/>
          <w:sz w:val="24"/>
        </w:rPr>
        <w:t>C</w:t>
      </w:r>
      <w:r w:rsidR="00251836" w:rsidRPr="00A52F7C">
        <w:rPr>
          <w:i w:val="0"/>
          <w:sz w:val="24"/>
        </w:rPr>
        <w:t xml:space="preserve"> crotchet</w:t>
      </w:r>
      <w:r w:rsidRPr="00A52F7C">
        <w:rPr>
          <w:i w:val="0"/>
          <w:sz w:val="24"/>
        </w:rPr>
        <w:t xml:space="preserve"> in the second line of the ground was first </w:t>
      </w:r>
      <w:r w:rsidR="00BD139A" w:rsidRPr="00A52F7C">
        <w:rPr>
          <w:i w:val="0"/>
          <w:sz w:val="24"/>
        </w:rPr>
        <w:t>identified</w:t>
      </w:r>
      <w:r w:rsidRPr="00A52F7C">
        <w:rPr>
          <w:i w:val="0"/>
          <w:sz w:val="24"/>
        </w:rPr>
        <w:t xml:space="preserve"> by </w:t>
      </w:r>
      <w:r w:rsidRPr="00A52F7C">
        <w:rPr>
          <w:b/>
          <w:i w:val="0"/>
          <w:sz w:val="24"/>
        </w:rPr>
        <w:t xml:space="preserve">C. S. Thomason </w:t>
      </w:r>
      <w:r w:rsidRPr="00A52F7C">
        <w:rPr>
          <w:i w:val="0"/>
          <w:sz w:val="24"/>
        </w:rPr>
        <w:t xml:space="preserve">and reinstated by him in </w:t>
      </w:r>
      <w:r w:rsidRPr="00A52F7C">
        <w:rPr>
          <w:sz w:val="24"/>
        </w:rPr>
        <w:t xml:space="preserve">Ceol Mor.  </w:t>
      </w:r>
      <w:r w:rsidR="001C3D80" w:rsidRPr="00A52F7C">
        <w:rPr>
          <w:i w:val="0"/>
          <w:iCs w:val="0"/>
          <w:sz w:val="24"/>
        </w:rPr>
        <w:t>Some may feel that this otherwise most attractive tune eventually rather outstays its welcome</w:t>
      </w:r>
      <w:r w:rsidR="00251836" w:rsidRPr="00A52F7C">
        <w:rPr>
          <w:i w:val="0"/>
          <w:iCs w:val="0"/>
          <w:sz w:val="24"/>
        </w:rPr>
        <w:t xml:space="preserve">, being </w:t>
      </w:r>
      <w:r w:rsidR="001C3D80" w:rsidRPr="00A52F7C">
        <w:rPr>
          <w:i w:val="0"/>
          <w:iCs w:val="0"/>
          <w:sz w:val="24"/>
        </w:rPr>
        <w:t xml:space="preserve">developed </w:t>
      </w:r>
      <w:r w:rsidR="00E261AD" w:rsidRPr="00A52F7C">
        <w:rPr>
          <w:i w:val="0"/>
          <w:iCs w:val="0"/>
          <w:sz w:val="24"/>
        </w:rPr>
        <w:t xml:space="preserve">somewhat </w:t>
      </w:r>
      <w:r w:rsidR="001C3D80" w:rsidRPr="00A52F7C">
        <w:rPr>
          <w:i w:val="0"/>
          <w:iCs w:val="0"/>
          <w:sz w:val="24"/>
        </w:rPr>
        <w:t>beyond its potential, a thing which sometimes happens with the MacKays.  In addition</w:t>
      </w:r>
      <w:r w:rsidR="00BD139A" w:rsidRPr="00A52F7C">
        <w:rPr>
          <w:i w:val="0"/>
          <w:iCs w:val="0"/>
          <w:sz w:val="24"/>
        </w:rPr>
        <w:t>, the MacKay</w:t>
      </w:r>
      <w:r w:rsidR="00295C83" w:rsidRPr="00A52F7C">
        <w:rPr>
          <w:i w:val="0"/>
          <w:iCs w:val="0"/>
          <w:sz w:val="24"/>
        </w:rPr>
        <w:t>-derived</w:t>
      </w:r>
      <w:r w:rsidR="00BD139A" w:rsidRPr="00A52F7C">
        <w:rPr>
          <w:i w:val="0"/>
          <w:iCs w:val="0"/>
          <w:sz w:val="24"/>
        </w:rPr>
        <w:t xml:space="preserve"> settings</w:t>
      </w:r>
      <w:r w:rsidR="00295C83" w:rsidRPr="00A52F7C">
        <w:rPr>
          <w:i w:val="0"/>
          <w:iCs w:val="0"/>
          <w:sz w:val="24"/>
        </w:rPr>
        <w:t xml:space="preserve"> </w:t>
      </w:r>
      <w:r w:rsidR="00BD139A" w:rsidRPr="00A52F7C">
        <w:rPr>
          <w:i w:val="0"/>
          <w:iCs w:val="0"/>
          <w:sz w:val="24"/>
        </w:rPr>
        <w:t>seem</w:t>
      </w:r>
      <w:r w:rsidR="001C3D80" w:rsidRPr="00A52F7C">
        <w:rPr>
          <w:i w:val="0"/>
          <w:iCs w:val="0"/>
          <w:sz w:val="24"/>
        </w:rPr>
        <w:t xml:space="preserve"> </w:t>
      </w:r>
      <w:r w:rsidR="00295C83" w:rsidRPr="00A52F7C">
        <w:rPr>
          <w:i w:val="0"/>
          <w:iCs w:val="0"/>
          <w:sz w:val="24"/>
        </w:rPr>
        <w:t xml:space="preserve">rather </w:t>
      </w:r>
      <w:r w:rsidR="00E261AD" w:rsidRPr="00A52F7C">
        <w:rPr>
          <w:i w:val="0"/>
          <w:iCs w:val="0"/>
          <w:sz w:val="24"/>
        </w:rPr>
        <w:t>unbalanced</w:t>
      </w:r>
      <w:r w:rsidR="001C3D80" w:rsidRPr="00A52F7C">
        <w:rPr>
          <w:i w:val="0"/>
          <w:iCs w:val="0"/>
          <w:sz w:val="24"/>
        </w:rPr>
        <w:t xml:space="preserve">, with a taorluath breabach (singling and doubling) plus a taorluath duinte, followed by a crunluath duinte plus a mach.  If the development were </w:t>
      </w:r>
      <w:r w:rsidR="00E261AD" w:rsidRPr="00A52F7C">
        <w:rPr>
          <w:i w:val="0"/>
          <w:iCs w:val="0"/>
          <w:sz w:val="24"/>
        </w:rPr>
        <w:t xml:space="preserve">more </w:t>
      </w:r>
      <w:r w:rsidR="00073687" w:rsidRPr="00A52F7C">
        <w:rPr>
          <w:i w:val="0"/>
          <w:iCs w:val="0"/>
          <w:sz w:val="24"/>
        </w:rPr>
        <w:t>symmetrical</w:t>
      </w:r>
      <w:r w:rsidR="001C3D80" w:rsidRPr="00A52F7C">
        <w:rPr>
          <w:i w:val="0"/>
          <w:iCs w:val="0"/>
          <w:sz w:val="24"/>
        </w:rPr>
        <w:t xml:space="preserve">, one would expect the pattern to be crunluath breabach (singling and doubling) followed by a crunluath duinte.  </w:t>
      </w:r>
      <w:r w:rsidR="00BD139A" w:rsidRPr="00A52F7C">
        <w:rPr>
          <w:i w:val="0"/>
          <w:iCs w:val="0"/>
          <w:sz w:val="24"/>
        </w:rPr>
        <w:t xml:space="preserve">At any rate, </w:t>
      </w:r>
      <w:r w:rsidR="001C3D80" w:rsidRPr="00A52F7C">
        <w:rPr>
          <w:b/>
          <w:bCs/>
          <w:i w:val="0"/>
          <w:iCs w:val="0"/>
          <w:sz w:val="24"/>
        </w:rPr>
        <w:t>C. S. Thomason</w:t>
      </w:r>
      <w:r w:rsidR="001C3D80" w:rsidRPr="00A52F7C">
        <w:rPr>
          <w:i w:val="0"/>
          <w:iCs w:val="0"/>
          <w:sz w:val="24"/>
        </w:rPr>
        <w:t xml:space="preserve"> </w:t>
      </w:r>
      <w:r w:rsidR="00E261AD" w:rsidRPr="00A52F7C">
        <w:rPr>
          <w:i w:val="0"/>
          <w:iCs w:val="0"/>
          <w:sz w:val="24"/>
        </w:rPr>
        <w:t xml:space="preserve">came </w:t>
      </w:r>
      <w:r w:rsidR="001C3D80" w:rsidRPr="00A52F7C">
        <w:rPr>
          <w:i w:val="0"/>
          <w:iCs w:val="0"/>
          <w:sz w:val="24"/>
        </w:rPr>
        <w:t>to</w:t>
      </w:r>
      <w:r w:rsidR="00BD139A" w:rsidRPr="00A52F7C">
        <w:rPr>
          <w:i w:val="0"/>
          <w:iCs w:val="0"/>
          <w:sz w:val="24"/>
        </w:rPr>
        <w:t xml:space="preserve"> </w:t>
      </w:r>
      <w:r w:rsidR="00F04D94" w:rsidRPr="00A52F7C">
        <w:rPr>
          <w:i w:val="0"/>
          <w:iCs w:val="0"/>
          <w:sz w:val="24"/>
        </w:rPr>
        <w:t xml:space="preserve">something </w:t>
      </w:r>
      <w:r w:rsidR="00E261AD" w:rsidRPr="00A52F7C">
        <w:rPr>
          <w:i w:val="0"/>
          <w:iCs w:val="0"/>
          <w:sz w:val="24"/>
        </w:rPr>
        <w:t>like</w:t>
      </w:r>
      <w:r w:rsidR="00F04D94" w:rsidRPr="00A52F7C">
        <w:rPr>
          <w:i w:val="0"/>
          <w:iCs w:val="0"/>
          <w:sz w:val="24"/>
        </w:rPr>
        <w:t xml:space="preserve"> </w:t>
      </w:r>
      <w:r w:rsidR="001C3D80" w:rsidRPr="00A52F7C">
        <w:rPr>
          <w:i w:val="0"/>
          <w:iCs w:val="0"/>
          <w:sz w:val="24"/>
        </w:rPr>
        <w:t>this conclusion, citing Angus MacKay, Donald MacKay and Colin Cameron as his sources for the tune</w:t>
      </w:r>
      <w:r w:rsidR="00E261AD" w:rsidRPr="00A52F7C">
        <w:rPr>
          <w:i w:val="0"/>
          <w:iCs w:val="0"/>
          <w:sz w:val="24"/>
        </w:rPr>
        <w:t>, with ground, siubhal, taorluath breabach singling and doubling, taorluath duinte (acting as a kind of taorluath trebling), repeat of the ground, crunluath breabach singling and doubling, followed by a duinte crunluath concluding movement.  There is no a-mach</w:t>
      </w:r>
      <w:r w:rsidR="001C3D80" w:rsidRPr="00A52F7C">
        <w:rPr>
          <w:i w:val="0"/>
          <w:iCs w:val="0"/>
          <w:sz w:val="24"/>
        </w:rPr>
        <w:t>:</w:t>
      </w:r>
    </w:p>
    <w:p w:rsidR="001C3D80" w:rsidRDefault="001C3D80" w:rsidP="001C3D80"/>
    <w:p w:rsidR="001C3D80" w:rsidRDefault="001C3D80" w:rsidP="001C3D80">
      <w:r>
        <w:t xml:space="preserve"> </w:t>
      </w:r>
    </w:p>
    <w:p w:rsidR="001C3D80" w:rsidRDefault="001C3D80" w:rsidP="001C3D80">
      <w:r>
        <w:rPr>
          <w:noProof/>
          <w:lang w:val="en-US"/>
        </w:rPr>
        <w:lastRenderedPageBreak/>
        <w:drawing>
          <wp:inline distT="0" distB="0" distL="0" distR="0">
            <wp:extent cx="5257800" cy="2895600"/>
            <wp:effectExtent l="25400" t="0" r="0" b="0"/>
            <wp:docPr id="7" name="Picture 7" descr="Laird of Islay, Thoma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ird of Islay, Thomason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80" w:rsidRDefault="001C3D80" w:rsidP="001C3D80"/>
    <w:p w:rsidR="001C3D80" w:rsidRDefault="001C3D80" w:rsidP="001C3D80"/>
    <w:p w:rsidR="001C3D80" w:rsidRDefault="001C3D80" w:rsidP="001C3D80"/>
    <w:p w:rsidR="001C3D80" w:rsidRDefault="00BD139A" w:rsidP="001C3D80">
      <w:r>
        <w:t xml:space="preserve">Since we have settings from both the Mackays and neither </w:t>
      </w:r>
      <w:r w:rsidR="00A07E47">
        <w:t xml:space="preserve">seems to </w:t>
      </w:r>
      <w:r>
        <w:t>includ</w:t>
      </w:r>
      <w:r w:rsidR="00F04D94">
        <w:t>e the crunluath breabach</w:t>
      </w:r>
      <w:r>
        <w:t xml:space="preserve"> th</w:t>
      </w:r>
      <w:r w:rsidR="006A1B90">
        <w:t>is may be a Cameron family styling</w:t>
      </w:r>
      <w:r w:rsidR="00850C05">
        <w:t>, the General being strongly influenced by that particular strand of tradition</w:t>
      </w:r>
      <w:r>
        <w:t xml:space="preserve">.  </w:t>
      </w:r>
    </w:p>
    <w:p w:rsidR="00F04D94" w:rsidRDefault="00F04D94" w:rsidP="001C3D80"/>
    <w:p w:rsidR="00A252A1" w:rsidRDefault="00A252A1" w:rsidP="00A252A1">
      <w:pPr>
        <w:pStyle w:val="Heading1"/>
      </w:pPr>
      <w:r>
        <w:t>Commentary</w:t>
      </w:r>
    </w:p>
    <w:p w:rsidR="00A252A1" w:rsidRDefault="00A252A1" w:rsidP="001C3D80"/>
    <w:p w:rsidR="001C3D80" w:rsidRDefault="00BD139A" w:rsidP="001C3D80">
      <w:r>
        <w:t>Perhaps</w:t>
      </w:r>
      <w:r w:rsidR="001C3D80">
        <w:t xml:space="preserve"> the simplest thing to do would be to develop the tune either to a duinte or a breabach conclusion, but not both.  One could perhaps drop the duinte taorluath and crunluath variations—so that the tune would end taorluath breabach singling and doubling/crunluath breabach singling and doubling.  But this option is not available to the modern player in competitive </w:t>
      </w:r>
      <w:r w:rsidR="00C30756">
        <w:t>piping</w:t>
      </w:r>
      <w:r w:rsidR="001C3D80">
        <w:t xml:space="preserve">. </w:t>
      </w:r>
      <w:r w:rsidR="00073687">
        <w:t>Indeed,</w:t>
      </w:r>
      <w:r w:rsidR="00C30756">
        <w:t xml:space="preserve"> </w:t>
      </w:r>
      <w:r w:rsidR="001C3D80">
        <w:t>it is recorded that one year at Oban, Sheriff J. P. Grant of Rothiemurchus relegated his own teacher John MacDonald of Inverness (although the Sheriff himself was little more than a beginner as a player) to fourth place in a competition MacDonald had otherwise clearly won, for weeding out what he consi</w:t>
      </w:r>
      <w:r w:rsidR="00D77342">
        <w:t>dered a redundant variation in “The MacKay’s Banner”</w:t>
      </w:r>
      <w:r w:rsidR="001C3D80">
        <w:t xml:space="preserve">, rather than playing the official score as written.  </w:t>
      </w:r>
    </w:p>
    <w:p w:rsidR="006A1B90" w:rsidRDefault="006A1B90" w:rsidP="001C3D80">
      <w:pPr>
        <w:rPr>
          <w:b/>
        </w:rPr>
      </w:pPr>
    </w:p>
    <w:p w:rsidR="00041119" w:rsidRPr="001D582A" w:rsidRDefault="006A1B90" w:rsidP="00041119">
      <w:r w:rsidRPr="004433B8">
        <w:t xml:space="preserve">The tune is said to have been written by Angus MacKay for his employer Walter </w:t>
      </w:r>
      <w:r w:rsidR="00767475" w:rsidRPr="004433B8">
        <w:t>Campbell of Shawfield</w:t>
      </w:r>
      <w:r w:rsidR="000D0787">
        <w:t xml:space="preserve"> and Islay</w:t>
      </w:r>
      <w:r w:rsidRPr="004433B8">
        <w:t xml:space="preserve">, one of a number of piper-employing </w:t>
      </w:r>
      <w:r w:rsidRPr="004433B8">
        <w:rPr>
          <w:i/>
        </w:rPr>
        <w:t>arriviste</w:t>
      </w:r>
      <w:r w:rsidRPr="004433B8">
        <w:t xml:space="preserve"> lairds</w:t>
      </w:r>
      <w:r w:rsidR="00767475" w:rsidRPr="004433B8">
        <w:t xml:space="preserve"> </w:t>
      </w:r>
      <w:r w:rsidRPr="004433B8">
        <w:t xml:space="preserve">who were converting business fortunes into Highland </w:t>
      </w:r>
      <w:r w:rsidR="000D0787">
        <w:t>estates</w:t>
      </w:r>
      <w:r w:rsidRPr="004433B8">
        <w:t xml:space="preserve">.  The Shawfield family is a very interesting one: it was from it that the great folklorist J. F. Campbell of Islay sprang.  </w:t>
      </w:r>
      <w:r w:rsidR="00073687" w:rsidRPr="004433B8">
        <w:t>Indeed,</w:t>
      </w:r>
      <w:r w:rsidRPr="004433B8">
        <w:t xml:space="preserve"> the piper “nurse” by whom J. F. had been reared was another distinguished player, John Campbell of the Nether Lorn family</w:t>
      </w:r>
      <w:r w:rsidR="001D582A">
        <w:t xml:space="preserve"> who </w:t>
      </w:r>
      <w:r w:rsidR="00052A9A">
        <w:t>figured prominently in the Edinburgh competitions in the second decade of the nineteenth century</w:t>
      </w:r>
      <w:r w:rsidRPr="004433B8">
        <w:t xml:space="preserve">.   </w:t>
      </w:r>
      <w:r w:rsidR="004433B8" w:rsidRPr="004433B8">
        <w:t xml:space="preserve">We get an intriguing little sketch of him in Lady Eleanor Campbell’s diary recording an incident in </w:t>
      </w:r>
      <w:r w:rsidR="001D582A">
        <w:t xml:space="preserve">January 1830 in </w:t>
      </w:r>
      <w:r w:rsidR="004433B8" w:rsidRPr="004433B8">
        <w:t>which the family</w:t>
      </w:r>
      <w:r w:rsidR="004433B8">
        <w:rPr>
          <w:b/>
        </w:rPr>
        <w:t xml:space="preserve"> </w:t>
      </w:r>
      <w:r w:rsidR="00041119">
        <w:t xml:space="preserve">had been </w:t>
      </w:r>
      <w:r w:rsidR="004433B8">
        <w:t xml:space="preserve">beguiling a rainy afternoon </w:t>
      </w:r>
      <w:r w:rsidR="00041119">
        <w:t>looking for the missing Shawfield pearls, and found an old deed box which it was thought might contain the</w:t>
      </w:r>
      <w:r w:rsidR="004433B8">
        <w:t>m: “</w:t>
      </w:r>
      <w:r w:rsidR="00041119">
        <w:t>…on his heels beside the box was John Campbell the piper in his Kilt, his good natured pock marked face lighted u</w:t>
      </w:r>
      <w:r w:rsidR="004433B8">
        <w:t xml:space="preserve">p with curiosity and eagerness.  </w:t>
      </w:r>
      <w:r w:rsidR="00041119">
        <w:t xml:space="preserve">At last with a wrench and cheer the lid rose and there were only layers of </w:t>
      </w:r>
      <w:r w:rsidR="00041119">
        <w:lastRenderedPageBreak/>
        <w:t xml:space="preserve">yellow papers.  Still hoping for the pearls or for a snuff box at least, layer after layer was unpacked and tossed on the floor.  No one heeded the dusty old papers.  At last his voice cracked with </w:t>
      </w:r>
      <w:r w:rsidR="00073687">
        <w:t>keenness</w:t>
      </w:r>
      <w:r w:rsidR="00041119">
        <w:t xml:space="preserve"> the piper shouted and a rough tin with a parchment dangling to it was handed to th</w:t>
      </w:r>
      <w:r w:rsidR="000D0787">
        <w:t>e light of day…</w:t>
      </w:r>
      <w:r w:rsidR="00070572">
        <w:t>‘Huch’ said the Piper ‘</w:t>
      </w:r>
      <w:r w:rsidR="00041119">
        <w:t>its only a seal.  But it’s a very queer on</w:t>
      </w:r>
      <w:r w:rsidR="00070572">
        <w:t>e.’</w:t>
      </w:r>
      <w:r w:rsidR="004433B8">
        <w:t xml:space="preserve">  The box contained nothing b</w:t>
      </w:r>
      <w:r w:rsidR="00041119">
        <w:t>ut papers and we we</w:t>
      </w:r>
      <w:r w:rsidR="001D582A">
        <w:t>re all grievously disappointed.”</w:t>
      </w:r>
      <w:r w:rsidR="00041119">
        <w:t xml:space="preserve"> </w:t>
      </w:r>
      <w:r w:rsidR="00532C6D">
        <w:t>(</w:t>
      </w:r>
      <w:r w:rsidR="004433B8" w:rsidRPr="001D582A">
        <w:t xml:space="preserve">Freda Ramsay, </w:t>
      </w:r>
      <w:r w:rsidR="004433B8" w:rsidRPr="001D582A">
        <w:rPr>
          <w:i/>
        </w:rPr>
        <w:t>The Day Book of Daniel Campbell of Shawfield, 1767 with relevant papers concerning the Estate of Islay</w:t>
      </w:r>
      <w:r w:rsidR="00532C6D">
        <w:rPr>
          <w:i/>
        </w:rPr>
        <w:t>,</w:t>
      </w:r>
      <w:r w:rsidR="00532C6D">
        <w:t xml:space="preserve"> Aberdeen: AUP, 1991,</w:t>
      </w:r>
      <w:r w:rsidR="001D582A">
        <w:t xml:space="preserve"> </w:t>
      </w:r>
      <w:r w:rsidR="00041119" w:rsidRPr="001D582A">
        <w:t>p</w:t>
      </w:r>
      <w:r w:rsidR="00532C6D">
        <w:t>p</w:t>
      </w:r>
      <w:r w:rsidR="00041119" w:rsidRPr="001D582A">
        <w:t>.101-2</w:t>
      </w:r>
      <w:r w:rsidR="00532C6D">
        <w:t>)</w:t>
      </w:r>
    </w:p>
    <w:p w:rsidR="001C3D80" w:rsidRDefault="001C3D80" w:rsidP="001C3D80"/>
    <w:p w:rsidR="001C3D80" w:rsidRDefault="001C3D80" w:rsidP="001C3D80">
      <w:r>
        <w:tab/>
      </w:r>
      <w:r>
        <w:tab/>
      </w:r>
      <w:r>
        <w:tab/>
      </w:r>
      <w:r>
        <w:tab/>
      </w:r>
      <w:r>
        <w:tab/>
        <w:t>* * *</w:t>
      </w:r>
    </w:p>
    <w:p w:rsidR="001C3D80" w:rsidRDefault="001C3D80" w:rsidP="001C3D80"/>
    <w:p w:rsidR="001C3D80" w:rsidRDefault="001C3D80" w:rsidP="001C3D80"/>
    <w:p w:rsidR="001C3D80" w:rsidRPr="00F04D94" w:rsidRDefault="001C3D80" w:rsidP="001C3D80">
      <w:pPr>
        <w:rPr>
          <w:sz w:val="20"/>
        </w:rPr>
      </w:pPr>
      <w:r w:rsidRPr="00F04D94">
        <w:rPr>
          <w:sz w:val="20"/>
        </w:rPr>
        <w:t xml:space="preserve">Electronic text </w:t>
      </w:r>
      <w:r w:rsidRPr="00F04D94">
        <w:rPr>
          <w:sz w:val="20"/>
          <w:lang w:val="en-US"/>
        </w:rPr>
        <w:t xml:space="preserve">© Dr. William Donaldson, Cambridge, Massachusetts, </w:t>
      </w:r>
      <w:r w:rsidR="00E3492C" w:rsidRPr="00F04D94">
        <w:rPr>
          <w:sz w:val="20"/>
          <w:lang w:val="en-US"/>
        </w:rPr>
        <w:t>10</w:t>
      </w:r>
      <w:r w:rsidR="00E3492C" w:rsidRPr="00F04D94">
        <w:rPr>
          <w:sz w:val="20"/>
          <w:vertAlign w:val="superscript"/>
          <w:lang w:val="en-US"/>
        </w:rPr>
        <w:t>th</w:t>
      </w:r>
      <w:r w:rsidR="00E3492C" w:rsidRPr="00F04D94">
        <w:rPr>
          <w:sz w:val="20"/>
          <w:lang w:val="en-US"/>
        </w:rPr>
        <w:t xml:space="preserve"> </w:t>
      </w:r>
      <w:r w:rsidRPr="00F04D94">
        <w:rPr>
          <w:sz w:val="20"/>
          <w:lang w:val="en-US"/>
        </w:rPr>
        <w:t>December 2011</w:t>
      </w:r>
      <w:r w:rsidR="00F9619B">
        <w:rPr>
          <w:sz w:val="20"/>
          <w:lang w:val="en-US"/>
        </w:rPr>
        <w:t>; revised 24 December 2024.</w:t>
      </w:r>
    </w:p>
    <w:p w:rsidR="00000000" w:rsidRDefault="00000000"/>
    <w:sectPr w:rsidR="00AD0D55" w:rsidSect="009362BB">
      <w:pgSz w:w="11906" w:h="16838"/>
      <w:pgMar w:top="1440" w:right="1800" w:bottom="1440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80"/>
    <w:rsid w:val="00023DD1"/>
    <w:rsid w:val="00041119"/>
    <w:rsid w:val="00052A9A"/>
    <w:rsid w:val="00070572"/>
    <w:rsid w:val="00073687"/>
    <w:rsid w:val="000D0787"/>
    <w:rsid w:val="00191E97"/>
    <w:rsid w:val="001B37CF"/>
    <w:rsid w:val="001C19AA"/>
    <w:rsid w:val="001C3D80"/>
    <w:rsid w:val="001D582A"/>
    <w:rsid w:val="001E4DB1"/>
    <w:rsid w:val="00251836"/>
    <w:rsid w:val="00295361"/>
    <w:rsid w:val="00295C83"/>
    <w:rsid w:val="00421950"/>
    <w:rsid w:val="004433B8"/>
    <w:rsid w:val="004C53AE"/>
    <w:rsid w:val="004D393B"/>
    <w:rsid w:val="00532C6D"/>
    <w:rsid w:val="00540829"/>
    <w:rsid w:val="005A50D8"/>
    <w:rsid w:val="0066245B"/>
    <w:rsid w:val="006A1B90"/>
    <w:rsid w:val="006A792C"/>
    <w:rsid w:val="00767475"/>
    <w:rsid w:val="007A6DCF"/>
    <w:rsid w:val="0080188E"/>
    <w:rsid w:val="00850C05"/>
    <w:rsid w:val="00857234"/>
    <w:rsid w:val="00880728"/>
    <w:rsid w:val="009362BB"/>
    <w:rsid w:val="00985858"/>
    <w:rsid w:val="00A07E47"/>
    <w:rsid w:val="00A252A1"/>
    <w:rsid w:val="00A31E39"/>
    <w:rsid w:val="00A52F7C"/>
    <w:rsid w:val="00BD139A"/>
    <w:rsid w:val="00C22927"/>
    <w:rsid w:val="00C30756"/>
    <w:rsid w:val="00C62FC4"/>
    <w:rsid w:val="00C8565A"/>
    <w:rsid w:val="00D55B7C"/>
    <w:rsid w:val="00D77342"/>
    <w:rsid w:val="00E261AD"/>
    <w:rsid w:val="00E3492C"/>
    <w:rsid w:val="00E47410"/>
    <w:rsid w:val="00E85ADA"/>
    <w:rsid w:val="00EA7C8B"/>
    <w:rsid w:val="00F04D94"/>
    <w:rsid w:val="00F05022"/>
    <w:rsid w:val="00F35F34"/>
    <w:rsid w:val="00F81046"/>
    <w:rsid w:val="00F961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634E"/>
  <w15:docId w15:val="{8ABD2E51-15B7-8440-A1BF-E1FC1DFB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D80"/>
    <w:pPr>
      <w:spacing w:after="0"/>
    </w:pPr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1C3D80"/>
    <w:pPr>
      <w:keepNext/>
      <w:outlineLvl w:val="0"/>
    </w:pPr>
    <w:rPr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C3D80"/>
    <w:rPr>
      <w:rFonts w:ascii="Times New Roman" w:eastAsia="Times New Roman" w:hAnsi="Times New Roman" w:cs="Times New Roman"/>
      <w:i/>
      <w:iCs/>
      <w:sz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M.I.T.</Company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Donaldson</dc:creator>
  <cp:keywords/>
  <cp:lastModifiedBy>William Donaldson</cp:lastModifiedBy>
  <cp:revision>2</cp:revision>
  <dcterms:created xsi:type="dcterms:W3CDTF">2024-12-24T21:11:00Z</dcterms:created>
  <dcterms:modified xsi:type="dcterms:W3CDTF">2024-12-24T21:11:00Z</dcterms:modified>
</cp:coreProperties>
</file>