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7264" w:rsidRPr="005A5E81" w:rsidRDefault="00F57264" w:rsidP="00F57264">
      <w:pPr>
        <w:widowControl w:val="0"/>
        <w:pBdr>
          <w:bottom w:val="single" w:sz="6" w:space="1" w:color="auto"/>
        </w:pBdr>
        <w:autoSpaceDE w:val="0"/>
        <w:autoSpaceDN w:val="0"/>
        <w:adjustRightInd w:val="0"/>
        <w:spacing w:after="0"/>
        <w:rPr>
          <w:rFonts w:ascii="Times New Roman" w:hAnsi="Times New Roman"/>
        </w:rPr>
      </w:pPr>
      <w:r w:rsidRPr="005A5E81">
        <w:rPr>
          <w:rFonts w:ascii="Times New Roman" w:hAnsi="Times New Roman"/>
        </w:rPr>
        <w:t>The Company’s Lament</w:t>
      </w:r>
    </w:p>
    <w:p w:rsidR="00F57264"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rPr>
        <w:t xml:space="preserve"> </w:t>
      </w:r>
    </w:p>
    <w:p w:rsidR="00F57264"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rPr>
        <w:t>There are settings of this tune in the following manuscript sources:</w:t>
      </w:r>
    </w:p>
    <w:p w:rsidR="00F57264"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b/>
        </w:rPr>
        <w:t>--Angus MacKay</w:t>
      </w:r>
      <w:r w:rsidRPr="005A5E81">
        <w:rPr>
          <w:rFonts w:ascii="Times New Roman" w:hAnsi="Times New Roman"/>
        </w:rPr>
        <w:t xml:space="preserve">’s MS, i, 115-116; (and in the so-called “Kintarbert MS”, f.101); </w:t>
      </w:r>
    </w:p>
    <w:p w:rsidR="00F57264"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b/>
        </w:rPr>
        <w:t>--Colin Cameron</w:t>
      </w:r>
      <w:r w:rsidRPr="005A5E81">
        <w:rPr>
          <w:rFonts w:ascii="Times New Roman" w:hAnsi="Times New Roman"/>
        </w:rPr>
        <w:t>’s MS, f.120;</w:t>
      </w:r>
    </w:p>
    <w:p w:rsidR="00F57264"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b/>
        </w:rPr>
        <w:t>--Duncan Campbell of Foss’s</w:t>
      </w:r>
      <w:r w:rsidRPr="005A5E81">
        <w:rPr>
          <w:rFonts w:ascii="Times New Roman" w:hAnsi="Times New Roman"/>
        </w:rPr>
        <w:t xml:space="preserve"> MS, ff.15-16;</w:t>
      </w:r>
    </w:p>
    <w:p w:rsidR="00F57264"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b/>
        </w:rPr>
        <w:t>--Uilleam Ross’s MS</w:t>
      </w:r>
      <w:r w:rsidRPr="005A5E81">
        <w:rPr>
          <w:rFonts w:ascii="Times New Roman" w:hAnsi="Times New Roman"/>
        </w:rPr>
        <w:t>, ff.50-151;</w:t>
      </w:r>
    </w:p>
    <w:p w:rsidR="003A25CD"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b/>
        </w:rPr>
        <w:t>--David Glen’s</w:t>
      </w:r>
      <w:r w:rsidRPr="005A5E81">
        <w:rPr>
          <w:rFonts w:ascii="Times New Roman" w:hAnsi="Times New Roman"/>
        </w:rPr>
        <w:t xml:space="preserve"> MS, ff.315-6;</w:t>
      </w:r>
      <w:r w:rsidR="00131902" w:rsidRPr="005A5E81">
        <w:rPr>
          <w:rFonts w:ascii="Times New Roman" w:hAnsi="Times New Roman"/>
        </w:rPr>
        <w:t xml:space="preserve"> </w:t>
      </w:r>
    </w:p>
    <w:p w:rsidR="003A25CD" w:rsidRPr="005A5E81" w:rsidRDefault="003A25CD" w:rsidP="00F57264">
      <w:pPr>
        <w:widowControl w:val="0"/>
        <w:autoSpaceDE w:val="0"/>
        <w:autoSpaceDN w:val="0"/>
        <w:adjustRightInd w:val="0"/>
        <w:spacing w:after="0"/>
        <w:rPr>
          <w:rFonts w:ascii="Times New Roman" w:hAnsi="Times New Roman"/>
        </w:rPr>
      </w:pPr>
    </w:p>
    <w:p w:rsidR="0085495C" w:rsidRPr="005A5E81" w:rsidRDefault="00F57264" w:rsidP="0085495C">
      <w:pPr>
        <w:widowControl w:val="0"/>
        <w:autoSpaceDE w:val="0"/>
        <w:autoSpaceDN w:val="0"/>
        <w:adjustRightInd w:val="0"/>
        <w:spacing w:after="0"/>
        <w:rPr>
          <w:rFonts w:ascii="Times New Roman" w:hAnsi="Times New Roman"/>
        </w:rPr>
      </w:pPr>
      <w:r w:rsidRPr="005A5E81">
        <w:rPr>
          <w:rFonts w:ascii="Times New Roman" w:hAnsi="Times New Roman"/>
        </w:rPr>
        <w:t>and in</w:t>
      </w:r>
      <w:r w:rsidR="00131902" w:rsidRPr="005A5E81">
        <w:rPr>
          <w:rFonts w:ascii="Times New Roman" w:hAnsi="Times New Roman"/>
        </w:rPr>
        <w:t xml:space="preserve"> the following published source</w:t>
      </w:r>
      <w:r w:rsidR="0005391A" w:rsidRPr="005A5E81">
        <w:rPr>
          <w:rFonts w:ascii="Times New Roman" w:hAnsi="Times New Roman"/>
        </w:rPr>
        <w:t>s</w:t>
      </w:r>
      <w:r w:rsidRPr="005A5E81">
        <w:rPr>
          <w:rFonts w:ascii="Times New Roman" w:hAnsi="Times New Roman"/>
        </w:rPr>
        <w:t>:</w:t>
      </w:r>
    </w:p>
    <w:p w:rsidR="0005391A" w:rsidRPr="005A5E81" w:rsidRDefault="0005391A" w:rsidP="0085495C">
      <w:pPr>
        <w:widowControl w:val="0"/>
        <w:autoSpaceDE w:val="0"/>
        <w:autoSpaceDN w:val="0"/>
        <w:adjustRightInd w:val="0"/>
        <w:spacing w:after="0"/>
        <w:rPr>
          <w:rFonts w:ascii="Times New Roman" w:hAnsi="Times New Roman"/>
        </w:rPr>
      </w:pPr>
      <w:r w:rsidRPr="005A5E81">
        <w:rPr>
          <w:rFonts w:ascii="Times New Roman" w:hAnsi="Times New Roman"/>
          <w:b/>
        </w:rPr>
        <w:t>--</w:t>
      </w:r>
      <w:r w:rsidRPr="005A5E81">
        <w:rPr>
          <w:rFonts w:ascii="Times New Roman" w:hAnsi="Times New Roman"/>
          <w:b/>
          <w:i/>
        </w:rPr>
        <w:t>William Ross’s Collection</w:t>
      </w:r>
      <w:r w:rsidRPr="005A5E81">
        <w:rPr>
          <w:rFonts w:ascii="Times New Roman" w:hAnsi="Times New Roman"/>
          <w:i/>
        </w:rPr>
        <w:t xml:space="preserve">, </w:t>
      </w:r>
      <w:r w:rsidRPr="005A5E81">
        <w:rPr>
          <w:rFonts w:ascii="Times New Roman" w:hAnsi="Times New Roman"/>
        </w:rPr>
        <w:t>pp. 40-41;</w:t>
      </w:r>
    </w:p>
    <w:p w:rsidR="00131902" w:rsidRPr="005A5E81" w:rsidRDefault="0085495C" w:rsidP="0085495C">
      <w:pPr>
        <w:widowControl w:val="0"/>
        <w:autoSpaceDE w:val="0"/>
        <w:autoSpaceDN w:val="0"/>
        <w:adjustRightInd w:val="0"/>
        <w:spacing w:after="0"/>
        <w:rPr>
          <w:rFonts w:ascii="Times New Roman" w:hAnsi="Times New Roman"/>
          <w:i/>
        </w:rPr>
      </w:pPr>
      <w:r w:rsidRPr="005A5E81">
        <w:rPr>
          <w:rFonts w:ascii="Times New Roman" w:hAnsi="Times New Roman"/>
          <w:b/>
        </w:rPr>
        <w:t>--C. S. Thomason</w:t>
      </w:r>
      <w:r w:rsidRPr="005A5E81">
        <w:rPr>
          <w:rFonts w:ascii="Times New Roman" w:hAnsi="Times New Roman"/>
        </w:rPr>
        <w:t xml:space="preserve">, </w:t>
      </w:r>
      <w:r w:rsidRPr="005A5E81">
        <w:rPr>
          <w:rFonts w:ascii="Times New Roman" w:hAnsi="Times New Roman"/>
          <w:i/>
        </w:rPr>
        <w:t>Ceol Mor</w:t>
      </w:r>
      <w:r w:rsidR="00131902" w:rsidRPr="005A5E81">
        <w:rPr>
          <w:rFonts w:ascii="Times New Roman" w:hAnsi="Times New Roman"/>
        </w:rPr>
        <w:t>, p</w:t>
      </w:r>
      <w:r w:rsidRPr="005A5E81">
        <w:rPr>
          <w:rFonts w:ascii="Times New Roman" w:hAnsi="Times New Roman"/>
        </w:rPr>
        <w:t xml:space="preserve">. </w:t>
      </w:r>
      <w:r w:rsidR="00131902" w:rsidRPr="005A5E81">
        <w:rPr>
          <w:rFonts w:ascii="Times New Roman" w:hAnsi="Times New Roman"/>
        </w:rPr>
        <w:t>259</w:t>
      </w:r>
      <w:r w:rsidR="00326253" w:rsidRPr="005A5E81">
        <w:rPr>
          <w:rFonts w:ascii="Times New Roman" w:hAnsi="Times New Roman"/>
        </w:rPr>
        <w:t>.</w:t>
      </w:r>
    </w:p>
    <w:p w:rsidR="00131902" w:rsidRPr="005A5E81" w:rsidRDefault="00131902" w:rsidP="0085495C">
      <w:pPr>
        <w:widowControl w:val="0"/>
        <w:autoSpaceDE w:val="0"/>
        <w:autoSpaceDN w:val="0"/>
        <w:adjustRightInd w:val="0"/>
        <w:spacing w:after="0"/>
        <w:rPr>
          <w:rFonts w:ascii="Times New Roman" w:hAnsi="Times New Roman"/>
        </w:rPr>
      </w:pPr>
    </w:p>
    <w:p w:rsidR="00F57264" w:rsidRPr="005A5E81" w:rsidRDefault="00F57264" w:rsidP="00F57264">
      <w:pPr>
        <w:widowControl w:val="0"/>
        <w:autoSpaceDE w:val="0"/>
        <w:autoSpaceDN w:val="0"/>
        <w:adjustRightInd w:val="0"/>
        <w:spacing w:after="0"/>
        <w:rPr>
          <w:rFonts w:ascii="Times New Roman" w:hAnsi="Times New Roman"/>
        </w:rPr>
      </w:pPr>
    </w:p>
    <w:p w:rsidR="00F57264"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b/>
        </w:rPr>
        <w:t xml:space="preserve">Angus MacKay </w:t>
      </w:r>
      <w:r w:rsidRPr="005A5E81">
        <w:rPr>
          <w:rFonts w:ascii="Times New Roman" w:hAnsi="Times New Roman"/>
        </w:rPr>
        <w:t>sets the tune like this:</w:t>
      </w:r>
    </w:p>
    <w:p w:rsidR="00F57264" w:rsidRPr="005A5E81" w:rsidRDefault="00F57264" w:rsidP="00F57264">
      <w:pPr>
        <w:widowControl w:val="0"/>
        <w:autoSpaceDE w:val="0"/>
        <w:autoSpaceDN w:val="0"/>
        <w:adjustRightInd w:val="0"/>
        <w:spacing w:after="0"/>
        <w:rPr>
          <w:rFonts w:ascii="Times New Roman" w:hAnsi="Times New Roman"/>
        </w:rPr>
      </w:pPr>
    </w:p>
    <w:p w:rsidR="00F57264" w:rsidRPr="005A5E81" w:rsidRDefault="00F57264" w:rsidP="00F57264">
      <w:pPr>
        <w:widowControl w:val="0"/>
        <w:autoSpaceDE w:val="0"/>
        <w:autoSpaceDN w:val="0"/>
        <w:adjustRightInd w:val="0"/>
        <w:spacing w:after="0"/>
        <w:rPr>
          <w:rFonts w:ascii="Times New Roman" w:hAnsi="Times New Roman"/>
          <w:b/>
        </w:rPr>
      </w:pPr>
    </w:p>
    <w:p w:rsidR="00F57264" w:rsidRPr="005A5E81" w:rsidRDefault="00F57264" w:rsidP="00F57264">
      <w:pPr>
        <w:widowControl w:val="0"/>
        <w:autoSpaceDE w:val="0"/>
        <w:autoSpaceDN w:val="0"/>
        <w:adjustRightInd w:val="0"/>
        <w:spacing w:after="0"/>
        <w:rPr>
          <w:rFonts w:ascii="Times New Roman" w:hAnsi="Times New Roman"/>
        </w:rPr>
      </w:pPr>
    </w:p>
    <w:p w:rsidR="00F57264" w:rsidRPr="005A5E81" w:rsidRDefault="00F57264" w:rsidP="00F57264">
      <w:pPr>
        <w:widowControl w:val="0"/>
        <w:autoSpaceDE w:val="0"/>
        <w:autoSpaceDN w:val="0"/>
        <w:adjustRightInd w:val="0"/>
        <w:spacing w:after="0"/>
        <w:rPr>
          <w:rFonts w:ascii="Times New Roman" w:hAnsi="Times New Roman"/>
        </w:rPr>
      </w:pPr>
    </w:p>
    <w:p w:rsidR="00F57264"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noProof/>
        </w:rPr>
        <w:lastRenderedPageBreak/>
        <w:drawing>
          <wp:inline distT="0" distB="0" distL="0" distR="0">
            <wp:extent cx="5267960" cy="6951345"/>
            <wp:effectExtent l="25400" t="0" r="0" b="0"/>
            <wp:docPr id="1" name="Picture 1" descr="The Company's Lament, Angus MacK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pany's Lament, Angus MacKay 1"/>
                    <pic:cNvPicPr>
                      <a:picLocks noChangeAspect="1" noChangeArrowheads="1"/>
                    </pic:cNvPicPr>
                  </pic:nvPicPr>
                  <pic:blipFill>
                    <a:blip r:embed="rId5"/>
                    <a:srcRect/>
                    <a:stretch>
                      <a:fillRect/>
                    </a:stretch>
                  </pic:blipFill>
                  <pic:spPr bwMode="auto">
                    <a:xfrm>
                      <a:off x="0" y="0"/>
                      <a:ext cx="5267960" cy="6951345"/>
                    </a:xfrm>
                    <a:prstGeom prst="rect">
                      <a:avLst/>
                    </a:prstGeom>
                    <a:noFill/>
                    <a:ln w="9525">
                      <a:noFill/>
                      <a:miter lim="800000"/>
                      <a:headEnd/>
                      <a:tailEnd/>
                    </a:ln>
                  </pic:spPr>
                </pic:pic>
              </a:graphicData>
            </a:graphic>
          </wp:inline>
        </w:drawing>
      </w:r>
    </w:p>
    <w:p w:rsidR="00F57264" w:rsidRPr="005A5E81" w:rsidRDefault="00F57264" w:rsidP="00F57264">
      <w:pPr>
        <w:widowControl w:val="0"/>
        <w:autoSpaceDE w:val="0"/>
        <w:autoSpaceDN w:val="0"/>
        <w:adjustRightInd w:val="0"/>
        <w:spacing w:after="0"/>
        <w:rPr>
          <w:rFonts w:ascii="Times New Roman" w:hAnsi="Times New Roman"/>
        </w:rPr>
      </w:pPr>
    </w:p>
    <w:p w:rsidR="00F57264" w:rsidRPr="005A5E81" w:rsidRDefault="00F57264" w:rsidP="00F57264">
      <w:pPr>
        <w:widowControl w:val="0"/>
        <w:autoSpaceDE w:val="0"/>
        <w:autoSpaceDN w:val="0"/>
        <w:adjustRightInd w:val="0"/>
        <w:spacing w:after="0"/>
        <w:rPr>
          <w:rFonts w:ascii="Times New Roman" w:hAnsi="Times New Roman"/>
        </w:rPr>
      </w:pPr>
    </w:p>
    <w:p w:rsidR="00F57264" w:rsidRPr="005A5E81" w:rsidRDefault="00F57264" w:rsidP="00F57264">
      <w:pPr>
        <w:widowControl w:val="0"/>
        <w:autoSpaceDE w:val="0"/>
        <w:autoSpaceDN w:val="0"/>
        <w:adjustRightInd w:val="0"/>
        <w:spacing w:after="0"/>
        <w:rPr>
          <w:rFonts w:ascii="Times New Roman" w:hAnsi="Times New Roman"/>
        </w:rPr>
      </w:pPr>
    </w:p>
    <w:p w:rsidR="00F57264" w:rsidRPr="005A5E81" w:rsidRDefault="00F57264" w:rsidP="00F57264">
      <w:pPr>
        <w:widowControl w:val="0"/>
        <w:autoSpaceDE w:val="0"/>
        <w:autoSpaceDN w:val="0"/>
        <w:adjustRightInd w:val="0"/>
        <w:spacing w:after="0"/>
        <w:rPr>
          <w:rFonts w:ascii="Times New Roman" w:hAnsi="Times New Roman"/>
        </w:rPr>
      </w:pPr>
      <w:r w:rsidRPr="005A5E81">
        <w:rPr>
          <w:rFonts w:ascii="Times New Roman" w:hAnsi="Times New Roman"/>
          <w:noProof/>
        </w:rPr>
        <w:lastRenderedPageBreak/>
        <w:drawing>
          <wp:inline distT="0" distB="0" distL="0" distR="0">
            <wp:extent cx="5268478" cy="6847609"/>
            <wp:effectExtent l="25400" t="0" r="0" b="0"/>
            <wp:docPr id="2" name="Picture 2" descr="::::Desktop:The Company's Lament, Angus MacK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 Company's Lament, Angus MacKay, 2.jpg"/>
                    <pic:cNvPicPr>
                      <a:picLocks noChangeAspect="1" noChangeArrowheads="1"/>
                    </pic:cNvPicPr>
                  </pic:nvPicPr>
                  <pic:blipFill>
                    <a:blip r:embed="rId6"/>
                    <a:srcRect/>
                    <a:stretch>
                      <a:fillRect/>
                    </a:stretch>
                  </pic:blipFill>
                  <pic:spPr bwMode="auto">
                    <a:xfrm>
                      <a:off x="0" y="0"/>
                      <a:ext cx="5268478" cy="6847609"/>
                    </a:xfrm>
                    <a:prstGeom prst="rect">
                      <a:avLst/>
                    </a:prstGeom>
                    <a:noFill/>
                    <a:ln w="9525">
                      <a:noFill/>
                      <a:miter lim="800000"/>
                      <a:headEnd/>
                      <a:tailEnd/>
                    </a:ln>
                  </pic:spPr>
                </pic:pic>
              </a:graphicData>
            </a:graphic>
          </wp:inline>
        </w:drawing>
      </w:r>
    </w:p>
    <w:p w:rsidR="00F57264" w:rsidRPr="005A5E81" w:rsidRDefault="00F57264" w:rsidP="00F57264">
      <w:pPr>
        <w:widowControl w:val="0"/>
        <w:autoSpaceDE w:val="0"/>
        <w:autoSpaceDN w:val="0"/>
        <w:adjustRightInd w:val="0"/>
        <w:spacing w:after="0"/>
        <w:rPr>
          <w:rFonts w:ascii="Times New Roman" w:hAnsi="Times New Roman"/>
        </w:rPr>
      </w:pPr>
    </w:p>
    <w:p w:rsidR="00F57264" w:rsidRPr="005A5E81" w:rsidRDefault="00F57264" w:rsidP="00F57264">
      <w:pPr>
        <w:widowControl w:val="0"/>
        <w:autoSpaceDE w:val="0"/>
        <w:autoSpaceDN w:val="0"/>
        <w:adjustRightInd w:val="0"/>
        <w:spacing w:after="0"/>
        <w:rPr>
          <w:rFonts w:ascii="Times New Roman" w:hAnsi="Times New Roman"/>
        </w:rPr>
      </w:pPr>
    </w:p>
    <w:p w:rsidR="00401C4D" w:rsidRPr="005A5E81" w:rsidRDefault="00401C4D" w:rsidP="00CC0EF5">
      <w:pPr>
        <w:widowControl w:val="0"/>
        <w:autoSpaceDE w:val="0"/>
        <w:autoSpaceDN w:val="0"/>
        <w:adjustRightInd w:val="0"/>
        <w:spacing w:after="0"/>
        <w:rPr>
          <w:rFonts w:ascii="Times New Roman" w:hAnsi="Times New Roman"/>
        </w:rPr>
      </w:pPr>
      <w:r w:rsidRPr="005A5E81">
        <w:rPr>
          <w:rFonts w:ascii="Times New Roman" w:hAnsi="Times New Roman"/>
        </w:rPr>
        <w:t xml:space="preserve">The development of the tune is a little </w:t>
      </w:r>
      <w:r w:rsidR="00CD156F" w:rsidRPr="005A5E81">
        <w:rPr>
          <w:rFonts w:ascii="Times New Roman" w:hAnsi="Times New Roman"/>
        </w:rPr>
        <w:t>asymmetrical</w:t>
      </w:r>
      <w:r w:rsidRPr="005A5E81">
        <w:rPr>
          <w:rFonts w:ascii="Times New Roman" w:hAnsi="Times New Roman"/>
        </w:rPr>
        <w:t xml:space="preserve">: ground, followed by siubhal singling and doubling, but singlings only of the subsequent taorluath fosgailte, taorluath and crunluath duinte.  Despite the brevity of the tune, MacKay indicates that the ground should be repeated after both taorluath and crunluath variations.  </w:t>
      </w:r>
    </w:p>
    <w:p w:rsidR="00401C4D" w:rsidRPr="005A5E81" w:rsidRDefault="00401C4D" w:rsidP="00CC0EF5">
      <w:pPr>
        <w:widowControl w:val="0"/>
        <w:autoSpaceDE w:val="0"/>
        <w:autoSpaceDN w:val="0"/>
        <w:adjustRightInd w:val="0"/>
        <w:spacing w:after="0"/>
        <w:rPr>
          <w:rFonts w:ascii="Times New Roman" w:hAnsi="Times New Roman"/>
          <w:b/>
        </w:rPr>
      </w:pPr>
    </w:p>
    <w:p w:rsidR="00CC0EF5" w:rsidRPr="005A5E81" w:rsidRDefault="00401C4D" w:rsidP="00CC0EF5">
      <w:pPr>
        <w:widowControl w:val="0"/>
        <w:autoSpaceDE w:val="0"/>
        <w:autoSpaceDN w:val="0"/>
        <w:adjustRightInd w:val="0"/>
        <w:spacing w:after="0"/>
        <w:rPr>
          <w:rFonts w:ascii="Times New Roman" w:hAnsi="Times New Roman"/>
        </w:rPr>
      </w:pPr>
      <w:r w:rsidRPr="005A5E81">
        <w:rPr>
          <w:rFonts w:ascii="Times New Roman" w:hAnsi="Times New Roman"/>
        </w:rPr>
        <w:lastRenderedPageBreak/>
        <w:t>None of the other Victorian masters adds significantly</w:t>
      </w:r>
      <w:r w:rsidRPr="005A5E81">
        <w:rPr>
          <w:rFonts w:ascii="Times New Roman" w:hAnsi="Times New Roman"/>
          <w:b/>
        </w:rPr>
        <w:t xml:space="preserve"> </w:t>
      </w:r>
      <w:r w:rsidRPr="005A5E81">
        <w:rPr>
          <w:rFonts w:ascii="Times New Roman" w:hAnsi="Times New Roman"/>
        </w:rPr>
        <w:t xml:space="preserve">to the expressive possibilities of the tune.  </w:t>
      </w:r>
      <w:r w:rsidRPr="005A5E81">
        <w:rPr>
          <w:rFonts w:ascii="Times New Roman" w:hAnsi="Times New Roman"/>
          <w:b/>
        </w:rPr>
        <w:t xml:space="preserve"> </w:t>
      </w:r>
      <w:r w:rsidR="00F57264" w:rsidRPr="005A5E81">
        <w:rPr>
          <w:rFonts w:ascii="Times New Roman" w:hAnsi="Times New Roman"/>
          <w:b/>
        </w:rPr>
        <w:t>Colin Cameron</w:t>
      </w:r>
      <w:r w:rsidRPr="005A5E81">
        <w:rPr>
          <w:rFonts w:ascii="Times New Roman" w:hAnsi="Times New Roman"/>
        </w:rPr>
        <w:t>’s</w:t>
      </w:r>
      <w:r w:rsidR="00F57264" w:rsidRPr="005A5E81">
        <w:rPr>
          <w:rFonts w:ascii="Times New Roman" w:hAnsi="Times New Roman"/>
        </w:rPr>
        <w:t xml:space="preserve"> score is a partial one with no grace notes aft</w:t>
      </w:r>
      <w:r w:rsidR="00CC0EF5" w:rsidRPr="005A5E81">
        <w:rPr>
          <w:rFonts w:ascii="Times New Roman" w:hAnsi="Times New Roman"/>
        </w:rPr>
        <w:t xml:space="preserve">er the doubling of </w:t>
      </w:r>
      <w:r w:rsidRPr="005A5E81">
        <w:rPr>
          <w:rFonts w:ascii="Times New Roman" w:hAnsi="Times New Roman"/>
        </w:rPr>
        <w:t xml:space="preserve">the first </w:t>
      </w:r>
      <w:r w:rsidR="00CC0EF5" w:rsidRPr="005A5E81">
        <w:rPr>
          <w:rFonts w:ascii="Times New Roman" w:hAnsi="Times New Roman"/>
        </w:rPr>
        <w:t>variation</w:t>
      </w:r>
      <w:r w:rsidR="005A5E81">
        <w:rPr>
          <w:rFonts w:ascii="Times New Roman" w:hAnsi="Times New Roman"/>
        </w:rPr>
        <w:t xml:space="preserve"> and is therefore not reproduced here</w:t>
      </w:r>
      <w:r w:rsidR="00F57264" w:rsidRPr="005A5E81">
        <w:rPr>
          <w:rFonts w:ascii="Times New Roman" w:hAnsi="Times New Roman"/>
        </w:rPr>
        <w:t xml:space="preserve">.   </w:t>
      </w:r>
      <w:r w:rsidR="00CC0EF5" w:rsidRPr="005A5E81">
        <w:rPr>
          <w:rFonts w:ascii="Times New Roman" w:hAnsi="Times New Roman"/>
        </w:rPr>
        <w:t xml:space="preserve">The settings of </w:t>
      </w:r>
      <w:r w:rsidR="00F57264" w:rsidRPr="005A5E81">
        <w:rPr>
          <w:rFonts w:ascii="Times New Roman" w:hAnsi="Times New Roman"/>
          <w:b/>
        </w:rPr>
        <w:t>Duncan Campbell of Foss</w:t>
      </w:r>
      <w:r w:rsidR="00CC0EF5" w:rsidRPr="005A5E81">
        <w:rPr>
          <w:rFonts w:ascii="Times New Roman" w:hAnsi="Times New Roman"/>
          <w:b/>
        </w:rPr>
        <w:t>, Uilleam</w:t>
      </w:r>
      <w:r w:rsidR="00F57264" w:rsidRPr="005A5E81">
        <w:rPr>
          <w:rFonts w:ascii="Times New Roman" w:hAnsi="Times New Roman"/>
          <w:b/>
        </w:rPr>
        <w:t xml:space="preserve"> </w:t>
      </w:r>
      <w:r w:rsidR="00CC0EF5" w:rsidRPr="005A5E81">
        <w:rPr>
          <w:rFonts w:ascii="Times New Roman" w:hAnsi="Times New Roman"/>
          <w:b/>
        </w:rPr>
        <w:t>Ross, C. S. Thomason</w:t>
      </w:r>
      <w:r w:rsidR="00CC0EF5" w:rsidRPr="005A5E81">
        <w:rPr>
          <w:rFonts w:ascii="Times New Roman" w:hAnsi="Times New Roman"/>
        </w:rPr>
        <w:t xml:space="preserve"> and </w:t>
      </w:r>
      <w:r w:rsidR="00CC0EF5" w:rsidRPr="005A5E81">
        <w:rPr>
          <w:rFonts w:ascii="Times New Roman" w:hAnsi="Times New Roman"/>
          <w:b/>
        </w:rPr>
        <w:t>David Glen</w:t>
      </w:r>
      <w:r w:rsidR="00CC0EF5" w:rsidRPr="005A5E81">
        <w:rPr>
          <w:rFonts w:ascii="Times New Roman" w:hAnsi="Times New Roman"/>
        </w:rPr>
        <w:t xml:space="preserve"> also add </w:t>
      </w:r>
      <w:r w:rsidR="000610B1" w:rsidRPr="005A5E81">
        <w:rPr>
          <w:rFonts w:ascii="Times New Roman" w:hAnsi="Times New Roman"/>
        </w:rPr>
        <w:t>little</w:t>
      </w:r>
      <w:r w:rsidR="00CC0EF5" w:rsidRPr="005A5E81">
        <w:rPr>
          <w:rFonts w:ascii="Times New Roman" w:hAnsi="Times New Roman"/>
        </w:rPr>
        <w:t xml:space="preserve"> to Mackay and are not reproduced here. </w:t>
      </w:r>
      <w:r w:rsidRPr="005A5E81">
        <w:rPr>
          <w:rFonts w:ascii="Times New Roman" w:hAnsi="Times New Roman"/>
          <w:b/>
        </w:rPr>
        <w:t>MacKay</w:t>
      </w:r>
      <w:r w:rsidRPr="005A5E81">
        <w:rPr>
          <w:rFonts w:ascii="Times New Roman" w:hAnsi="Times New Roman"/>
        </w:rPr>
        <w:t xml:space="preserve">’s is a version </w:t>
      </w:r>
      <w:r w:rsidR="00CC0EF5" w:rsidRPr="005A5E81">
        <w:rPr>
          <w:rFonts w:ascii="Times New Roman" w:hAnsi="Times New Roman"/>
        </w:rPr>
        <w:t xml:space="preserve">with which a number of things could obviously have been done, such as playing taorluath and crunluath </w:t>
      </w:r>
      <w:r w:rsidRPr="005A5E81">
        <w:rPr>
          <w:rFonts w:ascii="Times New Roman" w:hAnsi="Times New Roman"/>
        </w:rPr>
        <w:t>doublings</w:t>
      </w:r>
      <w:r w:rsidR="00CC0EF5" w:rsidRPr="005A5E81">
        <w:rPr>
          <w:rFonts w:ascii="Times New Roman" w:hAnsi="Times New Roman"/>
        </w:rPr>
        <w:t xml:space="preserve"> but none a</w:t>
      </w:r>
      <w:r w:rsidRPr="005A5E81">
        <w:rPr>
          <w:rFonts w:ascii="Times New Roman" w:hAnsi="Times New Roman"/>
        </w:rPr>
        <w:t>re explored in the older sources.  This suggests that</w:t>
      </w:r>
      <w:r w:rsidR="00CC0EF5" w:rsidRPr="005A5E81">
        <w:rPr>
          <w:rFonts w:ascii="Times New Roman" w:hAnsi="Times New Roman"/>
        </w:rPr>
        <w:t xml:space="preserve"> it was the kind of thing that master players </w:t>
      </w:r>
      <w:r w:rsidR="005A5E81">
        <w:rPr>
          <w:rFonts w:ascii="Times New Roman" w:hAnsi="Times New Roman"/>
        </w:rPr>
        <w:t>had</w:t>
      </w:r>
      <w:r w:rsidR="00CC0EF5" w:rsidRPr="005A5E81">
        <w:rPr>
          <w:rFonts w:ascii="Times New Roman" w:hAnsi="Times New Roman"/>
        </w:rPr>
        <w:t xml:space="preserve"> in their repertories, </w:t>
      </w:r>
      <w:r w:rsidRPr="005A5E81">
        <w:rPr>
          <w:rFonts w:ascii="Times New Roman" w:hAnsi="Times New Roman"/>
        </w:rPr>
        <w:t xml:space="preserve">but </w:t>
      </w:r>
      <w:r w:rsidR="00CC0EF5" w:rsidRPr="005A5E81">
        <w:rPr>
          <w:rFonts w:ascii="Times New Roman" w:hAnsi="Times New Roman"/>
        </w:rPr>
        <w:t>it was not very widely played, at least until the twentiet</w:t>
      </w:r>
      <w:r w:rsidRPr="005A5E81">
        <w:rPr>
          <w:rFonts w:ascii="Times New Roman" w:hAnsi="Times New Roman"/>
        </w:rPr>
        <w:t>h century, when</w:t>
      </w:r>
      <w:r w:rsidR="00CC0EF5" w:rsidRPr="005A5E81">
        <w:rPr>
          <w:rFonts w:ascii="Times New Roman" w:hAnsi="Times New Roman"/>
        </w:rPr>
        <w:t xml:space="preserve"> the tune establish</w:t>
      </w:r>
      <w:r w:rsidRPr="005A5E81">
        <w:rPr>
          <w:rFonts w:ascii="Times New Roman" w:hAnsi="Times New Roman"/>
        </w:rPr>
        <w:t>ed</w:t>
      </w:r>
      <w:r w:rsidR="00CC0EF5" w:rsidRPr="005A5E81">
        <w:rPr>
          <w:rFonts w:ascii="Times New Roman" w:hAnsi="Times New Roman"/>
        </w:rPr>
        <w:t xml:space="preserve"> itself </w:t>
      </w:r>
      <w:r w:rsidR="000610B1" w:rsidRPr="005A5E81">
        <w:rPr>
          <w:rFonts w:ascii="Times New Roman" w:hAnsi="Times New Roman"/>
        </w:rPr>
        <w:t xml:space="preserve">quite </w:t>
      </w:r>
      <w:r w:rsidR="00CC0EF5" w:rsidRPr="005A5E81">
        <w:rPr>
          <w:rFonts w:ascii="Times New Roman" w:hAnsi="Times New Roman"/>
        </w:rPr>
        <w:t xml:space="preserve">widely as a beginner’s piece.  </w:t>
      </w:r>
    </w:p>
    <w:p w:rsidR="00E963BA" w:rsidRPr="005A5E81" w:rsidRDefault="00E963BA">
      <w:pPr>
        <w:rPr>
          <w:rFonts w:ascii="Times New Roman" w:hAnsi="Times New Roman"/>
        </w:rPr>
      </w:pPr>
    </w:p>
    <w:p w:rsidR="00F87EED" w:rsidRPr="005A5E81" w:rsidRDefault="00E963BA">
      <w:pPr>
        <w:rPr>
          <w:rFonts w:ascii="Times New Roman" w:hAnsi="Times New Roman"/>
          <w:i/>
          <w:sz w:val="28"/>
          <w:szCs w:val="28"/>
        </w:rPr>
      </w:pPr>
      <w:r w:rsidRPr="005A5E81">
        <w:rPr>
          <w:rFonts w:ascii="Times New Roman" w:hAnsi="Times New Roman"/>
          <w:i/>
          <w:sz w:val="28"/>
          <w:szCs w:val="28"/>
        </w:rPr>
        <w:t>Commentary:</w:t>
      </w:r>
    </w:p>
    <w:p w:rsidR="00F87EED" w:rsidRPr="005A5E81" w:rsidRDefault="0005391A" w:rsidP="00F87EED">
      <w:pPr>
        <w:widowControl w:val="0"/>
        <w:autoSpaceDE w:val="0"/>
        <w:autoSpaceDN w:val="0"/>
        <w:adjustRightInd w:val="0"/>
        <w:spacing w:after="0"/>
        <w:rPr>
          <w:rFonts w:ascii="Times New Roman" w:hAnsi="Times New Roman"/>
        </w:rPr>
      </w:pPr>
      <w:r w:rsidRPr="005A5E81">
        <w:rPr>
          <w:rFonts w:ascii="Times New Roman" w:hAnsi="Times New Roman"/>
        </w:rPr>
        <w:t xml:space="preserve">The surviving scores </w:t>
      </w:r>
      <w:r w:rsidR="00CC0EF5" w:rsidRPr="005A5E81">
        <w:rPr>
          <w:rFonts w:ascii="Times New Roman" w:hAnsi="Times New Roman"/>
        </w:rPr>
        <w:t xml:space="preserve">sound </w:t>
      </w:r>
      <w:r w:rsidR="00F87EED" w:rsidRPr="005A5E81">
        <w:rPr>
          <w:rFonts w:ascii="Times New Roman" w:hAnsi="Times New Roman"/>
        </w:rPr>
        <w:t xml:space="preserve">like an imperfectly remembered version of </w:t>
      </w:r>
      <w:r w:rsidR="00CC0EF5" w:rsidRPr="005A5E81">
        <w:rPr>
          <w:rFonts w:ascii="Times New Roman" w:hAnsi="Times New Roman"/>
        </w:rPr>
        <w:t>a closely related, and more interesting,</w:t>
      </w:r>
      <w:r w:rsidR="00F87EED" w:rsidRPr="005A5E81">
        <w:rPr>
          <w:rFonts w:ascii="Times New Roman" w:hAnsi="Times New Roman"/>
        </w:rPr>
        <w:t xml:space="preserve"> tune--“The Black Watch’s Salute</w:t>
      </w:r>
      <w:r w:rsidR="00CC0EF5" w:rsidRPr="005A5E81">
        <w:rPr>
          <w:rFonts w:ascii="Times New Roman" w:hAnsi="Times New Roman"/>
        </w:rPr>
        <w:t>”</w:t>
      </w:r>
      <w:r w:rsidR="00E963BA" w:rsidRPr="005A5E81">
        <w:rPr>
          <w:rFonts w:ascii="Times New Roman" w:hAnsi="Times New Roman"/>
        </w:rPr>
        <w:t>,</w:t>
      </w:r>
      <w:r w:rsidR="00F87EED" w:rsidRPr="005A5E81">
        <w:rPr>
          <w:rFonts w:ascii="Times New Roman" w:hAnsi="Times New Roman"/>
        </w:rPr>
        <w:t xml:space="preserve"> </w:t>
      </w:r>
      <w:r w:rsidR="00CC0EF5" w:rsidRPr="005A5E81">
        <w:rPr>
          <w:rFonts w:ascii="Times New Roman" w:hAnsi="Times New Roman"/>
        </w:rPr>
        <w:t>which has already featured in the Set Tunes series under the title “March for a Beginner”. The tone rows indicate a general similarity of contour</w:t>
      </w:r>
      <w:r w:rsidR="00F87EED" w:rsidRPr="005A5E81">
        <w:rPr>
          <w:rFonts w:ascii="Times New Roman" w:hAnsi="Times New Roman"/>
        </w:rPr>
        <w:t>:</w:t>
      </w:r>
    </w:p>
    <w:p w:rsidR="00F87EED" w:rsidRPr="005A5E81" w:rsidRDefault="00F87EED" w:rsidP="00F87EED">
      <w:pPr>
        <w:widowControl w:val="0"/>
        <w:autoSpaceDE w:val="0"/>
        <w:autoSpaceDN w:val="0"/>
        <w:adjustRightInd w:val="0"/>
        <w:spacing w:after="0"/>
        <w:rPr>
          <w:rFonts w:ascii="Times New Roman" w:hAnsi="Times New Roman"/>
        </w:rPr>
      </w:pPr>
    </w:p>
    <w:p w:rsidR="00F87EED" w:rsidRPr="005A5E81" w:rsidRDefault="00F87EED" w:rsidP="00F87EED">
      <w:pPr>
        <w:widowControl w:val="0"/>
        <w:autoSpaceDE w:val="0"/>
        <w:autoSpaceDN w:val="0"/>
        <w:adjustRightInd w:val="0"/>
        <w:spacing w:after="0"/>
        <w:rPr>
          <w:rFonts w:ascii="Times New Roman" w:hAnsi="Times New Roman"/>
        </w:rPr>
      </w:pPr>
      <w:r w:rsidRPr="005A5E81">
        <w:rPr>
          <w:rFonts w:ascii="Times New Roman" w:hAnsi="Times New Roman"/>
          <w:noProof/>
        </w:rPr>
        <w:drawing>
          <wp:inline distT="0" distB="0" distL="0" distR="0">
            <wp:extent cx="5476240" cy="1901825"/>
            <wp:effectExtent l="25400" t="0" r="10160" b="0"/>
            <wp:docPr id="3" name="Picture 1" descr="A-DATA UFD:Company's Lament--Black Watch Salu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TA UFD:Company's Lament--Black Watch Salute.GIF"/>
                    <pic:cNvPicPr>
                      <a:picLocks noChangeAspect="1" noChangeArrowheads="1"/>
                    </pic:cNvPicPr>
                  </pic:nvPicPr>
                  <pic:blipFill>
                    <a:blip r:embed="rId7"/>
                    <a:srcRect/>
                    <a:stretch>
                      <a:fillRect/>
                    </a:stretch>
                  </pic:blipFill>
                  <pic:spPr bwMode="auto">
                    <a:xfrm>
                      <a:off x="0" y="0"/>
                      <a:ext cx="5476240" cy="1901825"/>
                    </a:xfrm>
                    <a:prstGeom prst="rect">
                      <a:avLst/>
                    </a:prstGeom>
                    <a:noFill/>
                    <a:ln w="9525">
                      <a:noFill/>
                      <a:miter lim="800000"/>
                      <a:headEnd/>
                      <a:tailEnd/>
                    </a:ln>
                  </pic:spPr>
                </pic:pic>
              </a:graphicData>
            </a:graphic>
          </wp:inline>
        </w:drawing>
      </w:r>
    </w:p>
    <w:p w:rsidR="003A25CD" w:rsidRPr="005A5E81" w:rsidRDefault="003A25CD">
      <w:pPr>
        <w:rPr>
          <w:rFonts w:ascii="Times New Roman" w:hAnsi="Times New Roman"/>
        </w:rPr>
      </w:pPr>
    </w:p>
    <w:p w:rsidR="0005391A" w:rsidRPr="005A5E81" w:rsidRDefault="000610B1" w:rsidP="00E963BA">
      <w:pPr>
        <w:rPr>
          <w:rFonts w:ascii="Times New Roman" w:hAnsi="Times New Roman"/>
        </w:rPr>
      </w:pPr>
      <w:r w:rsidRPr="005A5E81">
        <w:rPr>
          <w:rFonts w:ascii="Times New Roman" w:hAnsi="Times New Roman"/>
        </w:rPr>
        <w:t xml:space="preserve">But “The Black Watch’s Salute” is the more cleverly articulated piece.  </w:t>
      </w:r>
    </w:p>
    <w:p w:rsidR="00E963BA" w:rsidRPr="005A5E81" w:rsidRDefault="0005391A" w:rsidP="0005391A">
      <w:pPr>
        <w:widowControl w:val="0"/>
        <w:autoSpaceDE w:val="0"/>
        <w:autoSpaceDN w:val="0"/>
        <w:adjustRightInd w:val="0"/>
        <w:spacing w:after="0"/>
        <w:rPr>
          <w:rFonts w:ascii="Times New Roman" w:hAnsi="Times New Roman"/>
        </w:rPr>
      </w:pPr>
      <w:r w:rsidRPr="005A5E81">
        <w:rPr>
          <w:rFonts w:ascii="Times New Roman" w:hAnsi="Times New Roman"/>
        </w:rPr>
        <w:t>I did not study this tune with Bob Nicol.  It never appealed to me when young</w:t>
      </w:r>
      <w:r w:rsidR="00E963BA" w:rsidRPr="005A5E81">
        <w:rPr>
          <w:rFonts w:ascii="Times New Roman" w:hAnsi="Times New Roman"/>
        </w:rPr>
        <w:t>, because it was</w:t>
      </w:r>
      <w:r w:rsidRPr="005A5E81">
        <w:rPr>
          <w:rFonts w:ascii="Times New Roman" w:hAnsi="Times New Roman"/>
        </w:rPr>
        <w:t xml:space="preserve"> </w:t>
      </w:r>
      <w:r w:rsidR="00AF33DE" w:rsidRPr="005A5E81">
        <w:rPr>
          <w:rFonts w:ascii="Times New Roman" w:hAnsi="Times New Roman"/>
        </w:rPr>
        <w:t>so</w:t>
      </w:r>
      <w:r w:rsidR="00E963BA" w:rsidRPr="005A5E81">
        <w:rPr>
          <w:rFonts w:ascii="Times New Roman" w:hAnsi="Times New Roman"/>
        </w:rPr>
        <w:t xml:space="preserve"> overworked: it was t</w:t>
      </w:r>
      <w:r w:rsidRPr="005A5E81">
        <w:rPr>
          <w:rFonts w:ascii="Times New Roman" w:hAnsi="Times New Roman"/>
        </w:rPr>
        <w:t xml:space="preserve">he kind of thing you could be </w:t>
      </w:r>
      <w:r w:rsidR="00AF33DE" w:rsidRPr="005A5E81">
        <w:rPr>
          <w:rFonts w:ascii="Times New Roman" w:hAnsi="Times New Roman"/>
        </w:rPr>
        <w:t>certain</w:t>
      </w:r>
      <w:r w:rsidRPr="005A5E81">
        <w:rPr>
          <w:rFonts w:ascii="Times New Roman" w:hAnsi="Times New Roman"/>
        </w:rPr>
        <w:t xml:space="preserve"> that if somebody had a piobaireachd in their repertoire </w:t>
      </w:r>
      <w:r w:rsidR="00CD156F" w:rsidRPr="005A5E81">
        <w:rPr>
          <w:rFonts w:ascii="Times New Roman" w:hAnsi="Times New Roman"/>
        </w:rPr>
        <w:t xml:space="preserve">at all (and not everybody did) </w:t>
      </w:r>
      <w:r w:rsidR="00E963BA" w:rsidRPr="005A5E81">
        <w:rPr>
          <w:rFonts w:ascii="Times New Roman" w:hAnsi="Times New Roman"/>
        </w:rPr>
        <w:t>it would be Archibald Munro’s “Glengarry's Lament”</w:t>
      </w:r>
      <w:r w:rsidRPr="005A5E81">
        <w:rPr>
          <w:rFonts w:ascii="Times New Roman" w:hAnsi="Times New Roman"/>
        </w:rPr>
        <w:t xml:space="preserve">, or </w:t>
      </w:r>
      <w:r w:rsidR="00E963BA" w:rsidRPr="005A5E81">
        <w:rPr>
          <w:rFonts w:ascii="Times New Roman" w:hAnsi="Times New Roman"/>
        </w:rPr>
        <w:t>“</w:t>
      </w:r>
      <w:r w:rsidRPr="005A5E81">
        <w:rPr>
          <w:rFonts w:ascii="Times New Roman" w:hAnsi="Times New Roman"/>
        </w:rPr>
        <w:t>Struan Robertson's Salute</w:t>
      </w:r>
      <w:r w:rsidR="00E963BA" w:rsidRPr="005A5E81">
        <w:rPr>
          <w:rFonts w:ascii="Times New Roman" w:hAnsi="Times New Roman"/>
        </w:rPr>
        <w:t>”, or this</w:t>
      </w:r>
      <w:r w:rsidR="00270103" w:rsidRPr="005A5E81">
        <w:rPr>
          <w:rFonts w:ascii="Times New Roman" w:hAnsi="Times New Roman"/>
        </w:rPr>
        <w:t xml:space="preserve">, all of which I thought </w:t>
      </w:r>
      <w:r w:rsidR="005A5E81">
        <w:rPr>
          <w:rFonts w:ascii="Times New Roman" w:hAnsi="Times New Roman"/>
        </w:rPr>
        <w:t>very</w:t>
      </w:r>
      <w:r w:rsidR="00EB2AF8" w:rsidRPr="005A5E81">
        <w:rPr>
          <w:rFonts w:ascii="Times New Roman" w:hAnsi="Times New Roman"/>
        </w:rPr>
        <w:t xml:space="preserve"> dull as tunes</w:t>
      </w:r>
      <w:r w:rsidR="00270103" w:rsidRPr="005A5E81">
        <w:rPr>
          <w:rFonts w:ascii="Times New Roman" w:hAnsi="Times New Roman"/>
        </w:rPr>
        <w:t xml:space="preserve">.  This piece </w:t>
      </w:r>
      <w:r w:rsidR="00E963BA" w:rsidRPr="005A5E81">
        <w:rPr>
          <w:rFonts w:ascii="Times New Roman" w:hAnsi="Times New Roman"/>
        </w:rPr>
        <w:t xml:space="preserve">has sometimes been linked with Joseph MacDonald which means the Company of the title would be the </w:t>
      </w:r>
      <w:r w:rsidR="000E6F5F">
        <w:rPr>
          <w:rFonts w:ascii="Times New Roman" w:hAnsi="Times New Roman"/>
        </w:rPr>
        <w:t xml:space="preserve">famous </w:t>
      </w:r>
      <w:r w:rsidR="00E963BA" w:rsidRPr="005A5E81">
        <w:rPr>
          <w:rFonts w:ascii="Times New Roman" w:hAnsi="Times New Roman"/>
        </w:rPr>
        <w:t xml:space="preserve">East India Company in whose service he died, but the piece flagrantly violates one of Joseph’s keenest strictures on the framing of laments: </w:t>
      </w:r>
    </w:p>
    <w:p w:rsidR="0005391A" w:rsidRPr="005A5E81" w:rsidRDefault="0005391A" w:rsidP="0005391A">
      <w:pPr>
        <w:widowControl w:val="0"/>
        <w:autoSpaceDE w:val="0"/>
        <w:autoSpaceDN w:val="0"/>
        <w:adjustRightInd w:val="0"/>
        <w:spacing w:after="0"/>
        <w:rPr>
          <w:rFonts w:ascii="Times New Roman" w:hAnsi="Times New Roman"/>
        </w:rPr>
      </w:pPr>
    </w:p>
    <w:p w:rsidR="00AF33DE" w:rsidRDefault="00AF33DE" w:rsidP="005A5E81">
      <w:pPr>
        <w:widowControl w:val="0"/>
        <w:autoSpaceDE w:val="0"/>
        <w:autoSpaceDN w:val="0"/>
        <w:adjustRightInd w:val="0"/>
        <w:spacing w:after="0"/>
        <w:ind w:left="720" w:right="900"/>
        <w:rPr>
          <w:rFonts w:ascii="Times New Roman" w:hAnsi="Times New Roman"/>
        </w:rPr>
      </w:pPr>
      <w:r w:rsidRPr="005A5E81">
        <w:rPr>
          <w:rFonts w:ascii="Times New Roman" w:hAnsi="Times New Roman"/>
          <w:sz w:val="20"/>
          <w:szCs w:val="20"/>
        </w:rPr>
        <w:t>“</w:t>
      </w:r>
      <w:r w:rsidR="0005391A" w:rsidRPr="005A5E81">
        <w:rPr>
          <w:rFonts w:ascii="Times New Roman" w:hAnsi="Times New Roman"/>
          <w:sz w:val="20"/>
          <w:szCs w:val="20"/>
        </w:rPr>
        <w:t xml:space="preserve">The Key for Laments excludes C. altogether, because it is sharp.  Laments dwell much </w:t>
      </w:r>
      <w:r w:rsidRPr="005A5E81">
        <w:rPr>
          <w:rFonts w:ascii="Times New Roman" w:hAnsi="Times New Roman"/>
          <w:sz w:val="20"/>
          <w:szCs w:val="20"/>
        </w:rPr>
        <w:t>upon the lowest Notes, and take</w:t>
      </w:r>
      <w:r w:rsidR="0005391A" w:rsidRPr="005A5E81">
        <w:rPr>
          <w:rFonts w:ascii="Times New Roman" w:hAnsi="Times New Roman"/>
          <w:sz w:val="20"/>
          <w:szCs w:val="20"/>
        </w:rPr>
        <w:t xml:space="preserve"> the freedom o</w:t>
      </w:r>
      <w:r w:rsidRPr="005A5E81">
        <w:rPr>
          <w:rFonts w:ascii="Times New Roman" w:hAnsi="Times New Roman"/>
          <w:sz w:val="20"/>
          <w:szCs w:val="20"/>
        </w:rPr>
        <w:t>f all the Notes excepting this.”</w:t>
      </w:r>
      <w:r w:rsidR="0005391A" w:rsidRPr="005A5E81">
        <w:rPr>
          <w:rFonts w:ascii="Times New Roman" w:hAnsi="Times New Roman"/>
          <w:sz w:val="20"/>
          <w:szCs w:val="20"/>
        </w:rPr>
        <w:t xml:space="preserve"> </w:t>
      </w:r>
      <w:r w:rsidRPr="005A5E81">
        <w:rPr>
          <w:rFonts w:ascii="Times New Roman" w:hAnsi="Times New Roman"/>
          <w:sz w:val="20"/>
          <w:szCs w:val="20"/>
        </w:rPr>
        <w:t>(</w:t>
      </w:r>
      <w:r w:rsidRPr="005A5E81">
        <w:rPr>
          <w:rFonts w:ascii="Times New Roman" w:hAnsi="Times New Roman"/>
          <w:i/>
          <w:sz w:val="20"/>
          <w:szCs w:val="20"/>
        </w:rPr>
        <w:t>Compleat Theory</w:t>
      </w:r>
      <w:r w:rsidRPr="005A5E81">
        <w:rPr>
          <w:rFonts w:ascii="Times New Roman" w:hAnsi="Times New Roman"/>
          <w:sz w:val="20"/>
          <w:szCs w:val="20"/>
        </w:rPr>
        <w:t>—Glasg.,</w:t>
      </w:r>
      <w:r w:rsidR="0005391A" w:rsidRPr="005A5E81">
        <w:rPr>
          <w:rFonts w:ascii="Times New Roman" w:hAnsi="Times New Roman"/>
          <w:sz w:val="20"/>
          <w:szCs w:val="20"/>
        </w:rPr>
        <w:t>1927, p.3</w:t>
      </w:r>
      <w:r w:rsidRPr="005A5E81">
        <w:rPr>
          <w:rFonts w:ascii="Times New Roman" w:hAnsi="Times New Roman"/>
          <w:sz w:val="20"/>
          <w:szCs w:val="20"/>
        </w:rPr>
        <w:t>).</w:t>
      </w:r>
    </w:p>
    <w:p w:rsidR="005A5E81" w:rsidRDefault="005A5E81" w:rsidP="005A5E81">
      <w:pPr>
        <w:widowControl w:val="0"/>
        <w:autoSpaceDE w:val="0"/>
        <w:autoSpaceDN w:val="0"/>
        <w:adjustRightInd w:val="0"/>
        <w:spacing w:after="0"/>
        <w:ind w:right="90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5A5E81" w:rsidRPr="005A5E81" w:rsidRDefault="005A5E81" w:rsidP="005A5E81">
      <w:pPr>
        <w:widowControl w:val="0"/>
        <w:autoSpaceDE w:val="0"/>
        <w:autoSpaceDN w:val="0"/>
        <w:adjustRightInd w:val="0"/>
        <w:spacing w:after="0"/>
        <w:ind w:right="900"/>
        <w:rPr>
          <w:rFonts w:ascii="Times New Roman" w:hAnsi="Times New Roman"/>
          <w:sz w:val="20"/>
          <w:szCs w:val="20"/>
        </w:rPr>
      </w:pPr>
      <w:r>
        <w:rPr>
          <w:rFonts w:ascii="Times New Roman" w:hAnsi="Times New Roman"/>
          <w:sz w:val="20"/>
          <w:szCs w:val="20"/>
        </w:rPr>
        <w:t xml:space="preserve">                                                                   ***</w:t>
      </w:r>
    </w:p>
    <w:p w:rsidR="00AF33DE" w:rsidRPr="005A5E81" w:rsidRDefault="00AF33DE" w:rsidP="00AF33DE">
      <w:pPr>
        <w:widowControl w:val="0"/>
        <w:autoSpaceDE w:val="0"/>
        <w:autoSpaceDN w:val="0"/>
        <w:adjustRightInd w:val="0"/>
        <w:spacing w:after="0"/>
        <w:rPr>
          <w:rFonts w:ascii="Times New Roman" w:hAnsi="Times New Roman"/>
        </w:rPr>
      </w:pPr>
    </w:p>
    <w:p w:rsidR="00000000" w:rsidRPr="005A5E81" w:rsidRDefault="00AF33DE" w:rsidP="005A5E81">
      <w:pPr>
        <w:spacing w:after="0"/>
        <w:rPr>
          <w:rFonts w:ascii="Times New Roman" w:hAnsi="Times New Roman"/>
        </w:rPr>
      </w:pPr>
      <w:r w:rsidRPr="005A5E81">
        <w:rPr>
          <w:rFonts w:ascii="Times New Roman" w:hAnsi="Times New Roman"/>
          <w:sz w:val="20"/>
          <w:szCs w:val="20"/>
        </w:rPr>
        <w:t>Electronic text © Dr. William Donaldson, Cambridge, Massachusetts, 20</w:t>
      </w:r>
      <w:r w:rsidRPr="005A5E81">
        <w:rPr>
          <w:rFonts w:ascii="Times New Roman" w:hAnsi="Times New Roman"/>
          <w:sz w:val="20"/>
          <w:szCs w:val="20"/>
          <w:vertAlign w:val="superscript"/>
        </w:rPr>
        <w:t>th</w:t>
      </w:r>
      <w:r w:rsidRPr="005A5E81">
        <w:rPr>
          <w:rFonts w:ascii="Times New Roman" w:hAnsi="Times New Roman"/>
          <w:sz w:val="20"/>
          <w:szCs w:val="20"/>
        </w:rPr>
        <w:t xml:space="preserve"> October 2016</w:t>
      </w:r>
      <w:r w:rsidR="005A5E81">
        <w:rPr>
          <w:rFonts w:ascii="Times New Roman" w:hAnsi="Times New Roman"/>
          <w:sz w:val="20"/>
          <w:szCs w:val="20"/>
        </w:rPr>
        <w:t>.</w:t>
      </w:r>
    </w:p>
    <w:sectPr w:rsidR="00AD0D55" w:rsidRPr="005A5E81" w:rsidSect="007357A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56B31"/>
    <w:multiLevelType w:val="hybridMultilevel"/>
    <w:tmpl w:val="B1DAABEE"/>
    <w:lvl w:ilvl="0" w:tplc="8BD86C00">
      <w:numFmt w:val="bullet"/>
      <w:lvlText w:val=""/>
      <w:lvlJc w:val="left"/>
      <w:pPr>
        <w:ind w:left="3960" w:hanging="360"/>
      </w:pPr>
      <w:rPr>
        <w:rFonts w:ascii="Symbol" w:eastAsia="Times New Roman" w:hAnsi="Symbol"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51003F4A"/>
    <w:multiLevelType w:val="hybridMultilevel"/>
    <w:tmpl w:val="BC848554"/>
    <w:lvl w:ilvl="0" w:tplc="DD98BDCC">
      <w:numFmt w:val="bullet"/>
      <w:lvlText w:val=""/>
      <w:lvlJc w:val="left"/>
      <w:pPr>
        <w:ind w:left="3240" w:hanging="360"/>
      </w:pPr>
      <w:rPr>
        <w:rFonts w:ascii="Symbol" w:eastAsia="Times New Roman" w:hAnsi="Symbol" w:cs="Times New Roman" w:hint="default"/>
        <w:sz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74510BF4"/>
    <w:multiLevelType w:val="hybridMultilevel"/>
    <w:tmpl w:val="D9E8381C"/>
    <w:lvl w:ilvl="0" w:tplc="D8A4A866">
      <w:numFmt w:val="bullet"/>
      <w:lvlText w:val=""/>
      <w:lvlJc w:val="left"/>
      <w:pPr>
        <w:ind w:left="4320" w:hanging="360"/>
      </w:pPr>
      <w:rPr>
        <w:rFonts w:ascii="Symbol" w:eastAsia="Times New Roman" w:hAnsi="Symbol" w:cs="Times New Roman"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16cid:durableId="1301380676">
    <w:abstractNumId w:val="0"/>
  </w:num>
  <w:num w:numId="2" w16cid:durableId="1143500339">
    <w:abstractNumId w:val="2"/>
  </w:num>
  <w:num w:numId="3" w16cid:durableId="522286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3F"/>
    <w:rsid w:val="0005391A"/>
    <w:rsid w:val="000610B1"/>
    <w:rsid w:val="000E6F5F"/>
    <w:rsid w:val="000E75A7"/>
    <w:rsid w:val="00131902"/>
    <w:rsid w:val="001D3CE3"/>
    <w:rsid w:val="00270103"/>
    <w:rsid w:val="00307D96"/>
    <w:rsid w:val="00316A2C"/>
    <w:rsid w:val="00326253"/>
    <w:rsid w:val="003A25CD"/>
    <w:rsid w:val="00401C4D"/>
    <w:rsid w:val="00492D22"/>
    <w:rsid w:val="004B673F"/>
    <w:rsid w:val="005A2284"/>
    <w:rsid w:val="005A5E81"/>
    <w:rsid w:val="00692D2B"/>
    <w:rsid w:val="006A5646"/>
    <w:rsid w:val="006B300F"/>
    <w:rsid w:val="0085495C"/>
    <w:rsid w:val="00871ED1"/>
    <w:rsid w:val="008B5DCA"/>
    <w:rsid w:val="009322AE"/>
    <w:rsid w:val="00AF33DE"/>
    <w:rsid w:val="00CC0EF5"/>
    <w:rsid w:val="00CD156F"/>
    <w:rsid w:val="00E963BA"/>
    <w:rsid w:val="00EB2AF8"/>
    <w:rsid w:val="00F57264"/>
    <w:rsid w:val="00F87EE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137DB"/>
  <w15:docId w15:val="{AD485DAC-BB32-EF48-AF5F-82B28F53F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7264"/>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E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445</Words>
  <Characters>2541</Characters>
  <Application>Microsoft Office Word</Application>
  <DocSecurity>0</DocSecurity>
  <Lines>21</Lines>
  <Paragraphs>5</Paragraphs>
  <ScaleCrop>false</ScaleCrop>
  <Company>M.I.T.</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cp:lastModifiedBy>William Donaldson</cp:lastModifiedBy>
  <cp:revision>2</cp:revision>
  <dcterms:created xsi:type="dcterms:W3CDTF">2024-11-17T23:20:00Z</dcterms:created>
  <dcterms:modified xsi:type="dcterms:W3CDTF">2024-11-17T23:20:00Z</dcterms:modified>
</cp:coreProperties>
</file>